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8D11D5">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8D11D5">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0632F">
        <w:rPr>
          <w:rFonts w:ascii="Arial" w:hAnsi="Arial" w:cs="Arial"/>
          <w:color w:val="000000"/>
        </w:rPr>
        <w:t>, Deputy Clerk Callie Weber</w:t>
      </w:r>
      <w:r w:rsidR="008D11D5">
        <w:rPr>
          <w:rFonts w:ascii="Arial" w:hAnsi="Arial" w:cs="Arial"/>
          <w:color w:val="000000"/>
        </w:rPr>
        <w:t xml:space="preserve"> and</w:t>
      </w:r>
      <w:r w:rsidR="009449EA">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8D11D5">
        <w:rPr>
          <w:rFonts w:ascii="Arial" w:hAnsi="Arial" w:cs="Arial"/>
          <w:color w:val="000000"/>
        </w:rPr>
        <w:t xml:space="preserve">. </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49EA">
        <w:rPr>
          <w:rFonts w:ascii="Arial" w:hAnsi="Arial" w:cs="Arial"/>
          <w:color w:val="000000"/>
        </w:rPr>
        <w:t xml:space="preserve">December </w:t>
      </w:r>
      <w:r w:rsidR="004853E6">
        <w:rPr>
          <w:rFonts w:ascii="Arial" w:hAnsi="Arial" w:cs="Arial"/>
          <w:color w:val="000000"/>
        </w:rPr>
        <w:t>5</w:t>
      </w:r>
      <w:r w:rsidR="004853E6" w:rsidRPr="004853E6">
        <w:rPr>
          <w:rFonts w:ascii="Arial" w:hAnsi="Arial" w:cs="Arial"/>
          <w:color w:val="000000"/>
          <w:vertAlign w:val="superscript"/>
        </w:rPr>
        <w:t>th</w:t>
      </w:r>
      <w:r w:rsidR="004853E6">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E0554">
        <w:rPr>
          <w:rFonts w:ascii="Arial" w:hAnsi="Arial" w:cs="Arial"/>
          <w:color w:val="000000"/>
        </w:rPr>
        <w:t xml:space="preserve"> </w:t>
      </w:r>
      <w:r w:rsidR="008E6FD7">
        <w:rPr>
          <w:rFonts w:ascii="Arial" w:hAnsi="Arial" w:cs="Arial"/>
          <w:color w:val="000000"/>
        </w:rPr>
        <w:t>Schmidt</w:t>
      </w:r>
      <w:r>
        <w:rPr>
          <w:rFonts w:ascii="Arial" w:hAnsi="Arial" w:cs="Arial"/>
          <w:color w:val="000000"/>
        </w:rPr>
        <w:t>, seconded by</w:t>
      </w:r>
      <w:r w:rsidR="00D0749D">
        <w:rPr>
          <w:rFonts w:ascii="Arial" w:hAnsi="Arial" w:cs="Arial"/>
          <w:color w:val="000000"/>
        </w:rPr>
        <w:t xml:space="preserve"> </w:t>
      </w:r>
      <w:r w:rsidR="008E6FD7">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8E6FD7">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8E6FD7">
        <w:rPr>
          <w:rFonts w:ascii="Arial" w:hAnsi="Arial" w:cs="Arial"/>
          <w:color w:val="000000"/>
        </w:rPr>
        <w:t xml:space="preserve"> Lindeman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155CD0">
        <w:rPr>
          <w:rFonts w:ascii="Arial" w:hAnsi="Arial" w:cs="Arial"/>
          <w:color w:val="000000"/>
        </w:rPr>
        <w:t>279,802.77</w:t>
      </w:r>
      <w:r w:rsidR="00D0749D" w:rsidRPr="00C23C1B">
        <w:rPr>
          <w:rFonts w:ascii="Arial" w:hAnsi="Arial" w:cs="Arial"/>
          <w:color w:val="000000"/>
        </w:rPr>
        <w:t xml:space="preserve">; </w:t>
      </w:r>
      <w:r w:rsidR="00BC4F96">
        <w:rPr>
          <w:rFonts w:ascii="Arial" w:hAnsi="Arial" w:cs="Arial"/>
          <w:color w:val="000000"/>
        </w:rPr>
        <w:t>Capital Fund $</w:t>
      </w:r>
      <w:r w:rsidR="00155CD0">
        <w:rPr>
          <w:rFonts w:ascii="Arial" w:hAnsi="Arial" w:cs="Arial"/>
          <w:color w:val="000000"/>
        </w:rPr>
        <w:t>141,713.08</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155CD0">
        <w:rPr>
          <w:rFonts w:ascii="Arial" w:hAnsi="Arial" w:cs="Arial"/>
          <w:color w:val="000000"/>
        </w:rPr>
        <w:t>24,868.19</w:t>
      </w:r>
      <w:r w:rsidR="00D0749D" w:rsidRPr="00C23C1B">
        <w:rPr>
          <w:rFonts w:ascii="Arial" w:hAnsi="Arial" w:cs="Arial"/>
          <w:color w:val="000000"/>
        </w:rPr>
        <w:t>; Sewer Department $</w:t>
      </w:r>
      <w:r w:rsidR="00155CD0">
        <w:rPr>
          <w:rFonts w:ascii="Arial" w:hAnsi="Arial" w:cs="Arial"/>
          <w:color w:val="000000"/>
        </w:rPr>
        <w:t>27,087.38</w:t>
      </w:r>
      <w:r w:rsidR="00D0749D">
        <w:rPr>
          <w:rFonts w:ascii="Arial" w:hAnsi="Arial" w:cs="Arial"/>
          <w:color w:val="000000"/>
        </w:rPr>
        <w:t xml:space="preserve">; Net payroll </w:t>
      </w:r>
      <w:r w:rsidR="00D0749D" w:rsidRPr="00C23C1B">
        <w:rPr>
          <w:rFonts w:ascii="Arial" w:hAnsi="Arial" w:cs="Arial"/>
          <w:color w:val="000000"/>
        </w:rPr>
        <w:t>$</w:t>
      </w:r>
      <w:r w:rsidR="00155CD0">
        <w:rPr>
          <w:rFonts w:ascii="Arial" w:hAnsi="Arial" w:cs="Arial"/>
          <w:color w:val="000000"/>
        </w:rPr>
        <w:t>23,742.38</w:t>
      </w:r>
      <w:r w:rsidR="00D0749D" w:rsidRPr="00C23C1B">
        <w:rPr>
          <w:rFonts w:ascii="Arial" w:hAnsi="Arial" w:cs="Arial"/>
          <w:color w:val="000000"/>
        </w:rPr>
        <w:t>. Motion carried with a voice vote.</w:t>
      </w:r>
    </w:p>
    <w:p w:rsidR="00EB3ABE" w:rsidRDefault="00EB3ABE" w:rsidP="00D0749D">
      <w:pPr>
        <w:pStyle w:val="NormalWeb1"/>
        <w:shd w:val="clear" w:color="auto" w:fill="FFFFFF"/>
        <w:spacing w:before="0" w:beforeAutospacing="0" w:after="0" w:afterAutospacing="0"/>
        <w:rPr>
          <w:rFonts w:ascii="Arial" w:hAnsi="Arial" w:cs="Arial"/>
          <w:color w:val="000000"/>
        </w:rPr>
      </w:pPr>
    </w:p>
    <w:p w:rsidR="00EB3ABE" w:rsidRPr="00EB3ABE" w:rsidRDefault="00EB3ABE" w:rsidP="00D0749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Public Comment </w:t>
      </w:r>
      <w:r>
        <w:rPr>
          <w:rFonts w:ascii="Arial" w:hAnsi="Arial" w:cs="Arial"/>
          <w:color w:val="000000"/>
        </w:rPr>
        <w:t>Clerk Gurtner introduced the new Deputy Clerk/Treasurer Callie Weber to the council.</w:t>
      </w:r>
    </w:p>
    <w:p w:rsidR="00CD7424" w:rsidRDefault="00CD7424" w:rsidP="00D0749D">
      <w:pPr>
        <w:pStyle w:val="NormalWeb1"/>
        <w:shd w:val="clear" w:color="auto" w:fill="FFFFFF"/>
        <w:spacing w:before="0" w:beforeAutospacing="0" w:after="0" w:afterAutospacing="0"/>
        <w:rPr>
          <w:rFonts w:ascii="Arial" w:hAnsi="Arial" w:cs="Arial"/>
          <w:color w:val="000000"/>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9449EA">
        <w:rPr>
          <w:rFonts w:ascii="Arial" w:hAnsi="Arial" w:cs="Arial"/>
          <w:bCs/>
        </w:rPr>
        <w:t xml:space="preserve">December </w:t>
      </w:r>
      <w:r w:rsidR="004853E6">
        <w:rPr>
          <w:rFonts w:ascii="Arial" w:hAnsi="Arial" w:cs="Arial"/>
          <w:bCs/>
        </w:rPr>
        <w:t>11</w:t>
      </w:r>
      <w:r w:rsidR="004853E6" w:rsidRPr="004853E6">
        <w:rPr>
          <w:rFonts w:ascii="Arial" w:hAnsi="Arial" w:cs="Arial"/>
          <w:bCs/>
          <w:vertAlign w:val="superscript"/>
        </w:rPr>
        <w:t>th</w:t>
      </w:r>
      <w:r w:rsidR="004853E6">
        <w:rPr>
          <w:rFonts w:ascii="Arial" w:hAnsi="Arial" w:cs="Arial"/>
          <w:bCs/>
        </w:rPr>
        <w:t xml:space="preserve">. </w:t>
      </w:r>
      <w:r w:rsidR="008D11D5">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387CAB" w:rsidRDefault="00387CAB" w:rsidP="00541EE8">
      <w:pPr>
        <w:rPr>
          <w:rFonts w:ascii="Arial" w:hAnsi="Arial" w:cs="Arial"/>
          <w:bCs/>
        </w:rPr>
      </w:pPr>
      <w:r>
        <w:rPr>
          <w:rFonts w:ascii="Arial" w:hAnsi="Arial" w:cs="Arial"/>
          <w:bCs/>
        </w:rPr>
        <w:t xml:space="preserve">The commission approved minutes and expenditures. </w:t>
      </w:r>
    </w:p>
    <w:p w:rsidR="00387CAB" w:rsidRDefault="00387CAB" w:rsidP="00541EE8">
      <w:pPr>
        <w:rPr>
          <w:rFonts w:ascii="Arial" w:hAnsi="Arial" w:cs="Arial"/>
          <w:bCs/>
        </w:rPr>
      </w:pPr>
    </w:p>
    <w:p w:rsidR="003347CA" w:rsidRPr="003347CA" w:rsidRDefault="003347CA" w:rsidP="003347CA">
      <w:pPr>
        <w:rPr>
          <w:rFonts w:ascii="Arial" w:hAnsi="Arial" w:cs="Arial"/>
        </w:rPr>
      </w:pPr>
      <w:r w:rsidRPr="003347CA">
        <w:rPr>
          <w:rFonts w:ascii="Arial" w:hAnsi="Arial" w:cs="Arial"/>
        </w:rPr>
        <w:t xml:space="preserve">Comments from the Public: Hederer said Colby Public Works Director Harland Higley had requested a list of CAPD contacts. President Schmidt suggested having new police officer introductions at the respective city council meetings, along with Lieutenant Bowman in his new role as police chief after February 1, 2024. </w:t>
      </w:r>
    </w:p>
    <w:p w:rsidR="003347CA" w:rsidRPr="003347CA" w:rsidRDefault="003347CA" w:rsidP="00DE57F7">
      <w:pPr>
        <w:rPr>
          <w:rFonts w:ascii="Arial" w:hAnsi="Arial" w:cs="Arial"/>
        </w:rPr>
      </w:pPr>
    </w:p>
    <w:p w:rsidR="003347CA" w:rsidRDefault="003347CA" w:rsidP="003347CA">
      <w:pPr>
        <w:rPr>
          <w:rFonts w:ascii="Arial" w:hAnsi="Arial" w:cs="Arial"/>
        </w:rPr>
      </w:pPr>
      <w:r w:rsidRPr="003347CA">
        <w:rPr>
          <w:rFonts w:ascii="Arial" w:hAnsi="Arial" w:cs="Arial"/>
        </w:rPr>
        <w:t xml:space="preserve">Recognition of Chief Bauer for Meritorious Service:  A certificate of recognition for Chief Bauer's meritorious service to the Colby-Abbotsford Police Department was presented to Chief Bauer by President Schmidt. Members of the CAPC, Mayor Schmidt and Mayor Weix gathered with Chief Bauer for a photo opportunity. Lieutenant Bowman presented Chief Bauer with a flag plaque of appreciation as a retirement gift. Chief Bauer said his retirement was a "bittersweet moment" and he expressed his gratitude for the support he received from the CAPC and municipalities over the years.  </w:t>
      </w:r>
    </w:p>
    <w:p w:rsidR="0042165E" w:rsidRPr="003347CA" w:rsidRDefault="0042165E" w:rsidP="003347CA">
      <w:pPr>
        <w:rPr>
          <w:rFonts w:ascii="Arial" w:hAnsi="Arial" w:cs="Arial"/>
        </w:rPr>
      </w:pPr>
    </w:p>
    <w:p w:rsidR="0042165E" w:rsidRDefault="003347CA" w:rsidP="003347CA">
      <w:pPr>
        <w:rPr>
          <w:rFonts w:ascii="Arial" w:hAnsi="Arial" w:cs="Arial"/>
        </w:rPr>
      </w:pPr>
      <w:r w:rsidRPr="003347CA">
        <w:rPr>
          <w:rFonts w:ascii="Arial" w:hAnsi="Arial" w:cs="Arial"/>
        </w:rPr>
        <w:t>Lieutenant Position:  Chief Bauer recommended appointing James Wagner as Lieutenant, succeeding Lieutenant Bowman on February 1, 2024</w:t>
      </w:r>
      <w:r w:rsidR="0042165E">
        <w:rPr>
          <w:rFonts w:ascii="Arial" w:hAnsi="Arial" w:cs="Arial"/>
        </w:rPr>
        <w:t>. The committee voted</w:t>
      </w:r>
      <w:r w:rsidRPr="003347CA">
        <w:rPr>
          <w:rFonts w:ascii="Arial" w:hAnsi="Arial" w:cs="Arial"/>
        </w:rPr>
        <w:t xml:space="preserve"> to approve the appointment </w:t>
      </w:r>
      <w:r w:rsidR="0042165E">
        <w:rPr>
          <w:rFonts w:ascii="Arial" w:hAnsi="Arial" w:cs="Arial"/>
        </w:rPr>
        <w:t>James Wagner as Lieutenant</w:t>
      </w:r>
      <w:r w:rsidRPr="003347CA">
        <w:rPr>
          <w:rFonts w:ascii="Arial" w:hAnsi="Arial" w:cs="Arial"/>
        </w:rPr>
        <w:t>.</w:t>
      </w:r>
    </w:p>
    <w:p w:rsidR="003347CA" w:rsidRPr="003347CA" w:rsidRDefault="003347CA" w:rsidP="003347CA">
      <w:pPr>
        <w:rPr>
          <w:rFonts w:ascii="Arial" w:hAnsi="Arial" w:cs="Arial"/>
        </w:rPr>
      </w:pPr>
      <w:r w:rsidRPr="003347CA">
        <w:rPr>
          <w:rFonts w:ascii="Arial" w:hAnsi="Arial" w:cs="Arial"/>
        </w:rPr>
        <w:t xml:space="preserve"> </w:t>
      </w:r>
    </w:p>
    <w:p w:rsidR="003347CA" w:rsidRDefault="003347CA" w:rsidP="003347CA">
      <w:pPr>
        <w:rPr>
          <w:rFonts w:ascii="Arial" w:hAnsi="Arial" w:cs="Arial"/>
        </w:rPr>
      </w:pPr>
      <w:r w:rsidRPr="003347CA">
        <w:rPr>
          <w:rFonts w:ascii="Arial" w:hAnsi="Arial" w:cs="Arial"/>
        </w:rPr>
        <w:t xml:space="preserve">Employee Christmas Gifts: </w:t>
      </w:r>
      <w:r w:rsidR="00374426">
        <w:rPr>
          <w:rFonts w:ascii="Arial" w:hAnsi="Arial" w:cs="Arial"/>
        </w:rPr>
        <w:t>The commission voted</w:t>
      </w:r>
      <w:r w:rsidRPr="003347CA">
        <w:rPr>
          <w:rFonts w:ascii="Arial" w:hAnsi="Arial" w:cs="Arial"/>
        </w:rPr>
        <w:t xml:space="preserve"> to present each CAPD employee with a $50.00 Abbotsford-Colby Crossings Chamber of Commerce gift </w:t>
      </w:r>
      <w:r w:rsidRPr="003347CA">
        <w:rPr>
          <w:rFonts w:ascii="Arial" w:hAnsi="Arial" w:cs="Arial"/>
        </w:rPr>
        <w:lastRenderedPageBreak/>
        <w:t xml:space="preserve">certificate as a Christmas present. </w:t>
      </w:r>
      <w:r w:rsidR="00374426">
        <w:rPr>
          <w:rFonts w:ascii="Arial" w:hAnsi="Arial" w:cs="Arial"/>
        </w:rPr>
        <w:t xml:space="preserve">Motion was made by </w:t>
      </w:r>
      <w:r w:rsidR="00EB3ABE">
        <w:rPr>
          <w:rFonts w:ascii="Arial" w:hAnsi="Arial" w:cs="Arial"/>
        </w:rPr>
        <w:t>Hederer</w:t>
      </w:r>
      <w:r w:rsidR="00374426">
        <w:rPr>
          <w:rFonts w:ascii="Arial" w:hAnsi="Arial" w:cs="Arial"/>
        </w:rPr>
        <w:t>, seconded by</w:t>
      </w:r>
      <w:r w:rsidR="00EB3ABE">
        <w:rPr>
          <w:rFonts w:ascii="Arial" w:hAnsi="Arial" w:cs="Arial"/>
        </w:rPr>
        <w:t xml:space="preserve"> Hesgard</w:t>
      </w:r>
      <w:r w:rsidR="00374426">
        <w:rPr>
          <w:rFonts w:ascii="Arial" w:hAnsi="Arial" w:cs="Arial"/>
        </w:rPr>
        <w:t xml:space="preserve"> to approve this recommendation. </w:t>
      </w:r>
      <w:r w:rsidRPr="003347CA">
        <w:rPr>
          <w:rFonts w:ascii="Arial" w:hAnsi="Arial" w:cs="Arial"/>
        </w:rPr>
        <w:t>Motion carried with a voice vote.</w:t>
      </w:r>
    </w:p>
    <w:p w:rsidR="00374426" w:rsidRPr="003347CA" w:rsidRDefault="00374426" w:rsidP="003347CA">
      <w:pPr>
        <w:rPr>
          <w:rFonts w:ascii="Arial" w:hAnsi="Arial" w:cs="Arial"/>
        </w:rPr>
      </w:pPr>
    </w:p>
    <w:p w:rsidR="003347CA" w:rsidRDefault="003347CA" w:rsidP="003347CA">
      <w:pPr>
        <w:rPr>
          <w:rFonts w:ascii="Arial" w:hAnsi="Arial" w:cs="Arial"/>
        </w:rPr>
      </w:pPr>
      <w:r w:rsidRPr="003347CA">
        <w:rPr>
          <w:rFonts w:ascii="Arial" w:hAnsi="Arial" w:cs="Arial"/>
        </w:rPr>
        <w:t xml:space="preserve">Police Secretary Wages: </w:t>
      </w:r>
      <w:r w:rsidR="00374426">
        <w:rPr>
          <w:rFonts w:ascii="Arial" w:hAnsi="Arial" w:cs="Arial"/>
        </w:rPr>
        <w:t xml:space="preserve">The commission voted to </w:t>
      </w:r>
      <w:r w:rsidRPr="003347CA">
        <w:rPr>
          <w:rFonts w:ascii="Arial" w:hAnsi="Arial" w:cs="Arial"/>
        </w:rPr>
        <w:t>recommend to the Abbotsford and Colby city councils a wage increase of $1.25 per hour for Police Secretary Jessica Weich, increasing her wage rate to $26.09 per hour, effective at the first full payroll period following the January 2024 city council meetings.</w:t>
      </w:r>
      <w:r w:rsidR="00EB3ABE">
        <w:rPr>
          <w:rFonts w:ascii="Arial" w:hAnsi="Arial" w:cs="Arial"/>
        </w:rPr>
        <w:t xml:space="preserve"> Motion was made by Schmidt, seconded by Hederer to approve this wage increase.</w:t>
      </w:r>
      <w:r w:rsidRPr="003347CA">
        <w:rPr>
          <w:rFonts w:ascii="Arial" w:hAnsi="Arial" w:cs="Arial"/>
        </w:rPr>
        <w:t xml:space="preserve"> Motion carried with a voice vote.</w:t>
      </w:r>
    </w:p>
    <w:p w:rsidR="00374426" w:rsidRPr="003347CA" w:rsidRDefault="00374426" w:rsidP="003347CA">
      <w:pPr>
        <w:rPr>
          <w:rFonts w:ascii="Arial" w:hAnsi="Arial" w:cs="Arial"/>
        </w:rPr>
      </w:pPr>
    </w:p>
    <w:p w:rsidR="003347CA" w:rsidRDefault="003347CA" w:rsidP="003347CA">
      <w:pPr>
        <w:rPr>
          <w:rFonts w:ascii="Arial" w:hAnsi="Arial" w:cs="Arial"/>
        </w:rPr>
      </w:pPr>
      <w:r w:rsidRPr="003347CA">
        <w:rPr>
          <w:rFonts w:ascii="Arial" w:hAnsi="Arial" w:cs="Arial"/>
        </w:rPr>
        <w:t xml:space="preserve">Transfer from SRO Account to Vehicle Replacement Fund:   Chief Bauer said there was a balance of $61,000 in the designated SRO Account. He recommended transferring $44,906 from this account to the Vehicle Replacement Fund. </w:t>
      </w:r>
      <w:r w:rsidR="00340FFC">
        <w:rPr>
          <w:rFonts w:ascii="Arial" w:hAnsi="Arial" w:cs="Arial"/>
        </w:rPr>
        <w:t xml:space="preserve">The commission voted </w:t>
      </w:r>
      <w:r w:rsidRPr="003347CA">
        <w:rPr>
          <w:rFonts w:ascii="Arial" w:hAnsi="Arial" w:cs="Arial"/>
        </w:rPr>
        <w:t xml:space="preserve">to recommend to the Abbotsford and Colby city councils a transfer of $44,906 from the SRO Account to the Vehicle Replacement Fund. </w:t>
      </w:r>
      <w:r w:rsidR="00340FFC" w:rsidRPr="003347CA">
        <w:rPr>
          <w:rFonts w:ascii="Arial" w:hAnsi="Arial" w:cs="Arial"/>
        </w:rPr>
        <w:t xml:space="preserve">Motion was made by </w:t>
      </w:r>
      <w:r w:rsidR="00340FFC">
        <w:rPr>
          <w:rFonts w:ascii="Arial" w:hAnsi="Arial" w:cs="Arial"/>
        </w:rPr>
        <w:t>Schmidt</w:t>
      </w:r>
      <w:r w:rsidR="00340FFC" w:rsidRPr="003347CA">
        <w:rPr>
          <w:rFonts w:ascii="Arial" w:hAnsi="Arial" w:cs="Arial"/>
        </w:rPr>
        <w:t xml:space="preserve">, seconded by </w:t>
      </w:r>
      <w:r w:rsidR="00340FFC">
        <w:rPr>
          <w:rFonts w:ascii="Arial" w:hAnsi="Arial" w:cs="Arial"/>
        </w:rPr>
        <w:t>Baumgartner</w:t>
      </w:r>
      <w:r w:rsidR="00340FFC" w:rsidRPr="003347CA">
        <w:rPr>
          <w:rFonts w:ascii="Arial" w:hAnsi="Arial" w:cs="Arial"/>
        </w:rPr>
        <w:t xml:space="preserve"> </w:t>
      </w:r>
      <w:r w:rsidR="00340FFC">
        <w:rPr>
          <w:rFonts w:ascii="Arial" w:hAnsi="Arial" w:cs="Arial"/>
        </w:rPr>
        <w:t xml:space="preserve">to approve this recommendation. </w:t>
      </w:r>
      <w:r w:rsidRPr="003347CA">
        <w:rPr>
          <w:rFonts w:ascii="Arial" w:hAnsi="Arial" w:cs="Arial"/>
        </w:rPr>
        <w:t>Motion carried with a voice vote.</w:t>
      </w:r>
    </w:p>
    <w:p w:rsidR="00374426" w:rsidRPr="003347CA" w:rsidRDefault="00374426" w:rsidP="003347CA">
      <w:pPr>
        <w:rPr>
          <w:rFonts w:ascii="Arial" w:hAnsi="Arial" w:cs="Arial"/>
        </w:rPr>
      </w:pPr>
    </w:p>
    <w:p w:rsidR="003347CA" w:rsidRDefault="003347CA" w:rsidP="003347CA">
      <w:pPr>
        <w:rPr>
          <w:rFonts w:ascii="Arial" w:hAnsi="Arial" w:cs="Arial"/>
        </w:rPr>
      </w:pPr>
      <w:r w:rsidRPr="003347CA">
        <w:rPr>
          <w:rFonts w:ascii="Arial" w:hAnsi="Arial" w:cs="Arial"/>
        </w:rPr>
        <w:t xml:space="preserve">Squad Car Purchase:   Chief Bauer said one of the squad cars had 160,000 miles on it. He said a 2024 Durango V-8 model was available through a Taylor County extra purchase. Lieutenant Bowman said a squad car order may not be filled in 2024 due to manufacturing delays. Chief Bauer said one of the existing squad cars would be used by the full-time SRO assigned to the Colby School District. </w:t>
      </w:r>
      <w:r w:rsidR="005B4AEC">
        <w:rPr>
          <w:rFonts w:ascii="Arial" w:hAnsi="Arial" w:cs="Arial"/>
        </w:rPr>
        <w:t xml:space="preserve">The commission voted </w:t>
      </w:r>
      <w:r w:rsidRPr="003347CA">
        <w:rPr>
          <w:rFonts w:ascii="Arial" w:hAnsi="Arial" w:cs="Arial"/>
        </w:rPr>
        <w:t xml:space="preserve">to recommend to the Abbotsford and Colby city councils the purchase of a 2024 Durango V-8 squad car through the Taylor County order. </w:t>
      </w:r>
      <w:r w:rsidR="005B4AEC">
        <w:rPr>
          <w:rFonts w:ascii="Arial" w:hAnsi="Arial" w:cs="Arial"/>
        </w:rPr>
        <w:t xml:space="preserve">Motion was made by Schmidt, seconded by Hesgard to approve this purchase. </w:t>
      </w:r>
      <w:r w:rsidRPr="003347CA">
        <w:rPr>
          <w:rFonts w:ascii="Arial" w:hAnsi="Arial" w:cs="Arial"/>
        </w:rPr>
        <w:t>Motion carried with a voice vote.</w:t>
      </w:r>
    </w:p>
    <w:p w:rsidR="005B4AEC" w:rsidRPr="003347CA" w:rsidRDefault="005B4AEC" w:rsidP="003347CA">
      <w:pPr>
        <w:rPr>
          <w:rFonts w:ascii="Arial" w:hAnsi="Arial" w:cs="Arial"/>
        </w:rPr>
      </w:pPr>
    </w:p>
    <w:p w:rsidR="003347CA" w:rsidRPr="003347CA" w:rsidRDefault="003347CA" w:rsidP="003347CA">
      <w:pPr>
        <w:rPr>
          <w:rFonts w:ascii="Arial" w:hAnsi="Arial" w:cs="Arial"/>
        </w:rPr>
      </w:pPr>
      <w:r w:rsidRPr="003347CA">
        <w:rPr>
          <w:rFonts w:ascii="Arial" w:hAnsi="Arial" w:cs="Arial"/>
        </w:rPr>
        <w:t>Chief's Report:  Chief Bauer said the officers had a busy weekend dealing with vehicle incidents including OWI arrests. He said the call volume was picking up. He said the Memorandum of Understanding (MOU) for the full-time SRO position had been returned from the Colby School District, with the MOU from the Abbotsford School District for the full-time SRO position expected soon. He said the full-time SRO positions would become effective January 1, 2024. The K-9 was deployed four times in November, resulted in four arrests. There have been 7,886 total CAPD activities reported for the first eleven months of 2023, compared to 8,735 activities for the first eleven months of 2022.</w:t>
      </w:r>
    </w:p>
    <w:p w:rsidR="003347CA" w:rsidRPr="003347CA" w:rsidRDefault="003347CA" w:rsidP="003347CA">
      <w:pPr>
        <w:rPr>
          <w:rFonts w:ascii="Arial" w:hAnsi="Arial" w:cs="Arial"/>
        </w:rPr>
      </w:pPr>
    </w:p>
    <w:p w:rsidR="003347CA" w:rsidRPr="003347CA" w:rsidRDefault="003347CA" w:rsidP="003347CA">
      <w:pPr>
        <w:rPr>
          <w:rFonts w:ascii="Arial" w:hAnsi="Arial" w:cs="Arial"/>
        </w:rPr>
      </w:pPr>
      <w:r w:rsidRPr="003347CA">
        <w:rPr>
          <w:rFonts w:ascii="Arial" w:hAnsi="Arial" w:cs="Arial"/>
        </w:rPr>
        <w:t>The remainder of the mee</w:t>
      </w:r>
      <w:r w:rsidR="005B4AEC">
        <w:rPr>
          <w:rFonts w:ascii="Arial" w:hAnsi="Arial" w:cs="Arial"/>
        </w:rPr>
        <w:t xml:space="preserve">ting was held in closed session to hire two new officers. Motion was made by Schmidt, seconded by Baumgartner to approve the hiring of Noemi Fuentes-Ramirez Ana. Motion carried with a voice vote.  Motion was made by Schmidt, seconded by O’Brien to approve the hiring of </w:t>
      </w:r>
      <w:proofErr w:type="spellStart"/>
      <w:r w:rsidR="005B4AEC">
        <w:rPr>
          <w:rFonts w:ascii="Arial" w:hAnsi="Arial" w:cs="Arial"/>
        </w:rPr>
        <w:t>Kaden</w:t>
      </w:r>
      <w:proofErr w:type="spellEnd"/>
      <w:r w:rsidR="005B4AEC">
        <w:rPr>
          <w:rFonts w:ascii="Arial" w:hAnsi="Arial" w:cs="Arial"/>
        </w:rPr>
        <w:t xml:space="preserve"> Goodwin. Motion carried with a voice vote.</w:t>
      </w:r>
    </w:p>
    <w:p w:rsidR="00C32266" w:rsidRPr="003347CA" w:rsidRDefault="003347CA" w:rsidP="00C32266">
      <w:pPr>
        <w:rPr>
          <w:rFonts w:ascii="Arial" w:hAnsi="Arial" w:cs="Arial"/>
          <w:bCs/>
        </w:rPr>
      </w:pPr>
      <w:r w:rsidRPr="003347CA">
        <w:rPr>
          <w:rFonts w:ascii="Arial" w:hAnsi="Arial" w:cs="Arial"/>
          <w:bCs/>
        </w:rPr>
        <w:t xml:space="preserve">    </w:t>
      </w:r>
      <w:r w:rsidR="00C32266" w:rsidRPr="003347CA">
        <w:rPr>
          <w:rFonts w:ascii="Arial" w:hAnsi="Arial" w:cs="Arial"/>
          <w:bCs/>
        </w:rPr>
        <w:t xml:space="preserve">    </w:t>
      </w:r>
    </w:p>
    <w:p w:rsidR="00C32266" w:rsidRDefault="00C32266" w:rsidP="00C32266">
      <w:pPr>
        <w:rPr>
          <w:rFonts w:ascii="Arial" w:hAnsi="Arial" w:cs="Arial"/>
        </w:rPr>
      </w:pPr>
      <w:r>
        <w:rPr>
          <w:rFonts w:ascii="Arial" w:hAnsi="Arial" w:cs="Arial"/>
          <w:b/>
        </w:rPr>
        <w:t>Public Works Committee</w:t>
      </w:r>
      <w:r>
        <w:rPr>
          <w:rFonts w:ascii="Arial" w:hAnsi="Arial" w:cs="Arial"/>
        </w:rPr>
        <w:t xml:space="preserve"> met on December 12</w:t>
      </w:r>
      <w:r w:rsidRPr="00C32266">
        <w:rPr>
          <w:rFonts w:ascii="Arial" w:hAnsi="Arial" w:cs="Arial"/>
          <w:vertAlign w:val="superscript"/>
        </w:rPr>
        <w:t>th</w:t>
      </w:r>
      <w:r>
        <w:rPr>
          <w:rFonts w:ascii="Arial" w:hAnsi="Arial" w:cs="Arial"/>
        </w:rPr>
        <w:t xml:space="preserve">.  </w:t>
      </w:r>
    </w:p>
    <w:p w:rsidR="00C32266" w:rsidRPr="00911775" w:rsidRDefault="00C32266" w:rsidP="00C32266">
      <w:pPr>
        <w:rPr>
          <w:rFonts w:ascii="Arial" w:hAnsi="Arial" w:cs="Arial"/>
        </w:rPr>
      </w:pPr>
    </w:p>
    <w:p w:rsidR="00911775" w:rsidRPr="00911775" w:rsidRDefault="00911775" w:rsidP="00911775">
      <w:pPr>
        <w:spacing w:after="160" w:line="254" w:lineRule="auto"/>
        <w:rPr>
          <w:rFonts w:ascii="Arial" w:eastAsiaTheme="minorHAnsi" w:hAnsi="Arial" w:cs="Arial"/>
        </w:rPr>
      </w:pPr>
      <w:r w:rsidRPr="00911775">
        <w:rPr>
          <w:rFonts w:ascii="Arial" w:eastAsiaTheme="minorHAnsi" w:hAnsi="Arial" w:cs="Arial"/>
        </w:rPr>
        <w:lastRenderedPageBreak/>
        <w:t xml:space="preserve">Bids for Crushing Concrete: The following bids were received:  Earth, Inc at $4.11/ton, Paul Bugar Trucking at $4.78/ton, PGA at $4.95/ton, A-1 Excavating, Inc at $5.40/ton, and Stout Construction at $6.56/ton. The committee voted to accept crushing bid from Earth Inc.  Motion was made by </w:t>
      </w:r>
      <w:r w:rsidR="00232BED">
        <w:rPr>
          <w:rFonts w:ascii="Arial" w:eastAsiaTheme="minorHAnsi" w:hAnsi="Arial" w:cs="Arial"/>
        </w:rPr>
        <w:t>Hederer</w:t>
      </w:r>
      <w:r w:rsidRPr="00911775">
        <w:rPr>
          <w:rFonts w:ascii="Arial" w:eastAsiaTheme="minorHAnsi" w:hAnsi="Arial" w:cs="Arial"/>
        </w:rPr>
        <w:t>, seconded by</w:t>
      </w:r>
      <w:r w:rsidR="00232BED">
        <w:rPr>
          <w:rFonts w:ascii="Arial" w:eastAsiaTheme="minorHAnsi" w:hAnsi="Arial" w:cs="Arial"/>
        </w:rPr>
        <w:t xml:space="preserve"> O’Brien</w:t>
      </w:r>
      <w:r w:rsidRPr="00911775">
        <w:rPr>
          <w:rFonts w:ascii="Arial" w:eastAsiaTheme="minorHAnsi" w:hAnsi="Arial" w:cs="Arial"/>
        </w:rPr>
        <w:t xml:space="preserve"> to accept crushing bid from Earth Inc at $4.11/ton. Motion carried with a voice vote.</w:t>
      </w:r>
    </w:p>
    <w:p w:rsidR="00911775" w:rsidRPr="00911775" w:rsidRDefault="00911775" w:rsidP="00911775">
      <w:pPr>
        <w:spacing w:after="160" w:line="254" w:lineRule="auto"/>
        <w:rPr>
          <w:rFonts w:ascii="Arial" w:eastAsiaTheme="minorHAnsi" w:hAnsi="Arial" w:cs="Arial"/>
        </w:rPr>
      </w:pPr>
      <w:r w:rsidRPr="00911775">
        <w:rPr>
          <w:rFonts w:ascii="Arial" w:eastAsiaTheme="minorHAnsi" w:hAnsi="Arial" w:cs="Arial"/>
        </w:rPr>
        <w:t>Bids for Aerial Lift Truck: The following bid was received from Utilities Sales and Service with the Ford F-550 cab/chassis at $60,000 and aerial, body, ASC, and install at $112,005 with a total of $172,005.</w:t>
      </w:r>
      <w:r w:rsidR="0015748E">
        <w:rPr>
          <w:rFonts w:ascii="Arial" w:eastAsiaTheme="minorHAnsi" w:hAnsi="Arial" w:cs="Arial"/>
        </w:rPr>
        <w:t xml:space="preserve"> The committee voted to </w:t>
      </w:r>
      <w:r w:rsidR="00BF4EC6">
        <w:rPr>
          <w:rFonts w:ascii="Arial" w:eastAsiaTheme="minorHAnsi" w:hAnsi="Arial" w:cs="Arial"/>
        </w:rPr>
        <w:t xml:space="preserve">accept the Aerial Lift Truck bid from Utilities Sales and Service. </w:t>
      </w:r>
      <w:r w:rsidRPr="00911775">
        <w:rPr>
          <w:rFonts w:ascii="Arial" w:eastAsiaTheme="minorHAnsi" w:hAnsi="Arial" w:cs="Arial"/>
        </w:rPr>
        <w:t xml:space="preserve">Motion was made by Hederer, seconded by </w:t>
      </w:r>
      <w:r w:rsidR="00195E06">
        <w:rPr>
          <w:rFonts w:ascii="Arial" w:eastAsiaTheme="minorHAnsi" w:hAnsi="Arial" w:cs="Arial"/>
        </w:rPr>
        <w:t>Hesgard</w:t>
      </w:r>
      <w:r w:rsidRPr="00911775">
        <w:rPr>
          <w:rFonts w:ascii="Arial" w:eastAsiaTheme="minorHAnsi" w:hAnsi="Arial" w:cs="Arial"/>
        </w:rPr>
        <w:t xml:space="preserve"> to </w:t>
      </w:r>
      <w:r w:rsidR="00195E06">
        <w:rPr>
          <w:rFonts w:ascii="Arial" w:eastAsiaTheme="minorHAnsi" w:hAnsi="Arial" w:cs="Arial"/>
        </w:rPr>
        <w:t xml:space="preserve">approve </w:t>
      </w:r>
      <w:r w:rsidRPr="00911775">
        <w:rPr>
          <w:rFonts w:ascii="Arial" w:eastAsiaTheme="minorHAnsi" w:hAnsi="Arial" w:cs="Arial"/>
        </w:rPr>
        <w:t>the Aerial Lift Truck bid from Utilities Sales and Service for a total of $172,005. Motion carried with a voice vote.</w:t>
      </w:r>
    </w:p>
    <w:p w:rsidR="00911775" w:rsidRPr="00911775" w:rsidRDefault="00911775" w:rsidP="00911775">
      <w:pPr>
        <w:spacing w:after="160" w:line="254" w:lineRule="auto"/>
        <w:rPr>
          <w:rFonts w:ascii="Arial" w:eastAsiaTheme="minorHAnsi" w:hAnsi="Arial" w:cs="Arial"/>
        </w:rPr>
      </w:pPr>
      <w:r w:rsidRPr="00911775">
        <w:rPr>
          <w:rFonts w:ascii="Arial" w:eastAsiaTheme="minorHAnsi" w:hAnsi="Arial" w:cs="Arial"/>
        </w:rPr>
        <w:t xml:space="preserve">Bids for Pickup Truck:  The following bids were received: Colby Chrysler with a total of $48,583 and Wheeler Chevrolet with a total of $50,645.70. </w:t>
      </w:r>
      <w:r w:rsidR="00BF4EC6">
        <w:rPr>
          <w:rFonts w:ascii="Arial" w:eastAsiaTheme="minorHAnsi" w:hAnsi="Arial" w:cs="Arial"/>
        </w:rPr>
        <w:t xml:space="preserve">The committee voted to approve the bid for the pickup truck from Colby Chrysler. </w:t>
      </w:r>
      <w:r w:rsidRPr="00911775">
        <w:rPr>
          <w:rFonts w:ascii="Arial" w:eastAsiaTheme="minorHAnsi" w:hAnsi="Arial" w:cs="Arial"/>
        </w:rPr>
        <w:t xml:space="preserve">Motion was made by </w:t>
      </w:r>
      <w:r w:rsidR="00195E06">
        <w:rPr>
          <w:rFonts w:ascii="Arial" w:eastAsiaTheme="minorHAnsi" w:hAnsi="Arial" w:cs="Arial"/>
        </w:rPr>
        <w:t>Lindeman</w:t>
      </w:r>
      <w:r w:rsidRPr="00911775">
        <w:rPr>
          <w:rFonts w:ascii="Arial" w:eastAsiaTheme="minorHAnsi" w:hAnsi="Arial" w:cs="Arial"/>
        </w:rPr>
        <w:t xml:space="preserve">, seconded by </w:t>
      </w:r>
      <w:r w:rsidR="00195E06">
        <w:rPr>
          <w:rFonts w:ascii="Arial" w:eastAsiaTheme="minorHAnsi" w:hAnsi="Arial" w:cs="Arial"/>
        </w:rPr>
        <w:t>Hederer</w:t>
      </w:r>
      <w:r w:rsidRPr="00911775">
        <w:rPr>
          <w:rFonts w:ascii="Arial" w:eastAsiaTheme="minorHAnsi" w:hAnsi="Arial" w:cs="Arial"/>
        </w:rPr>
        <w:t xml:space="preserve"> to </w:t>
      </w:r>
      <w:r w:rsidR="00195E06">
        <w:rPr>
          <w:rFonts w:ascii="Arial" w:eastAsiaTheme="minorHAnsi" w:hAnsi="Arial" w:cs="Arial"/>
        </w:rPr>
        <w:t>approve</w:t>
      </w:r>
      <w:r w:rsidRPr="00911775">
        <w:rPr>
          <w:rFonts w:ascii="Arial" w:eastAsiaTheme="minorHAnsi" w:hAnsi="Arial" w:cs="Arial"/>
        </w:rPr>
        <w:t xml:space="preserve"> </w:t>
      </w:r>
      <w:r w:rsidR="00BF4EC6">
        <w:rPr>
          <w:rFonts w:ascii="Arial" w:eastAsiaTheme="minorHAnsi" w:hAnsi="Arial" w:cs="Arial"/>
        </w:rPr>
        <w:t>p</w:t>
      </w:r>
      <w:r w:rsidRPr="00911775">
        <w:rPr>
          <w:rFonts w:ascii="Arial" w:eastAsiaTheme="minorHAnsi" w:hAnsi="Arial" w:cs="Arial"/>
        </w:rPr>
        <w:t xml:space="preserve">ickup </w:t>
      </w:r>
      <w:r w:rsidR="00BF4EC6">
        <w:rPr>
          <w:rFonts w:ascii="Arial" w:eastAsiaTheme="minorHAnsi" w:hAnsi="Arial" w:cs="Arial"/>
        </w:rPr>
        <w:t>t</w:t>
      </w:r>
      <w:r w:rsidRPr="00911775">
        <w:rPr>
          <w:rFonts w:ascii="Arial" w:eastAsiaTheme="minorHAnsi" w:hAnsi="Arial" w:cs="Arial"/>
        </w:rPr>
        <w:t xml:space="preserve">ruck bid from Colby Chrysler with a total of $48,583. </w:t>
      </w:r>
      <w:r w:rsidR="00BF4EC6">
        <w:rPr>
          <w:rFonts w:ascii="Arial" w:eastAsiaTheme="minorHAnsi" w:hAnsi="Arial" w:cs="Arial"/>
        </w:rPr>
        <w:t>Motion carried with a voice vote.</w:t>
      </w:r>
    </w:p>
    <w:p w:rsidR="003E642F" w:rsidRPr="00911775" w:rsidRDefault="008B43E8" w:rsidP="009D65DF">
      <w:pPr>
        <w:rPr>
          <w:rFonts w:ascii="Arial" w:hAnsi="Arial" w:cs="Arial"/>
        </w:rPr>
      </w:pPr>
      <w:r w:rsidRPr="00911775">
        <w:rPr>
          <w:rFonts w:ascii="Arial" w:hAnsi="Arial" w:cs="Arial"/>
          <w:b/>
        </w:rPr>
        <w:t>Central Fire &amp; EMS District</w:t>
      </w:r>
      <w:r w:rsidRPr="00911775">
        <w:rPr>
          <w:rFonts w:ascii="Arial" w:hAnsi="Arial" w:cs="Arial"/>
        </w:rPr>
        <w:t xml:space="preserve"> met on </w:t>
      </w:r>
      <w:r w:rsidR="00342A24" w:rsidRPr="00911775">
        <w:rPr>
          <w:rFonts w:ascii="Arial" w:hAnsi="Arial" w:cs="Arial"/>
        </w:rPr>
        <w:t xml:space="preserve">December </w:t>
      </w:r>
      <w:r w:rsidR="00C32266" w:rsidRPr="00911775">
        <w:rPr>
          <w:rFonts w:ascii="Arial" w:hAnsi="Arial" w:cs="Arial"/>
        </w:rPr>
        <w:t>21</w:t>
      </w:r>
      <w:r w:rsidR="00C32266" w:rsidRPr="00911775">
        <w:rPr>
          <w:rFonts w:ascii="Arial" w:hAnsi="Arial" w:cs="Arial"/>
          <w:vertAlign w:val="superscript"/>
        </w:rPr>
        <w:t>st</w:t>
      </w:r>
      <w:r w:rsidR="00C32266" w:rsidRPr="00911775">
        <w:rPr>
          <w:rFonts w:ascii="Arial" w:hAnsi="Arial" w:cs="Arial"/>
        </w:rPr>
        <w:t xml:space="preserve">. </w:t>
      </w:r>
      <w:r w:rsidR="00DE57F7" w:rsidRPr="00911775">
        <w:rPr>
          <w:rFonts w:ascii="Arial" w:hAnsi="Arial" w:cs="Arial"/>
        </w:rPr>
        <w:t xml:space="preserve"> </w:t>
      </w:r>
    </w:p>
    <w:p w:rsidR="00DE57F7" w:rsidRDefault="00DE57F7" w:rsidP="009D65DF">
      <w:pPr>
        <w:rPr>
          <w:rFonts w:ascii="Arial" w:hAnsi="Arial" w:cs="Arial"/>
        </w:rPr>
      </w:pPr>
    </w:p>
    <w:p w:rsidR="00A95394" w:rsidRDefault="00DE57F7" w:rsidP="00DE57F7">
      <w:pPr>
        <w:rPr>
          <w:rFonts w:ascii="Arial" w:hAnsi="Arial" w:cs="Arial"/>
        </w:rPr>
      </w:pPr>
      <w:r>
        <w:rPr>
          <w:rFonts w:ascii="Arial" w:hAnsi="Arial" w:cs="Arial"/>
        </w:rPr>
        <w:t xml:space="preserve">Nancy O’Brien reported on the meeting. Minutes </w:t>
      </w:r>
      <w:r w:rsidR="00402EF9">
        <w:rPr>
          <w:rFonts w:ascii="Arial" w:hAnsi="Arial" w:cs="Arial"/>
        </w:rPr>
        <w:t>were forwarded to the council.</w:t>
      </w:r>
    </w:p>
    <w:p w:rsidR="00DE57F7" w:rsidRDefault="00DE57F7" w:rsidP="00DE57F7">
      <w:pPr>
        <w:rPr>
          <w:rFonts w:ascii="Arial" w:hAnsi="Arial" w:cs="Arial"/>
        </w:rPr>
      </w:pPr>
    </w:p>
    <w:p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Clark County Economic Development Corp. </w:t>
      </w:r>
    </w:p>
    <w:p w:rsidR="000B5C77" w:rsidRDefault="000B5C77" w:rsidP="009D65DF">
      <w:pPr>
        <w:rPr>
          <w:rFonts w:ascii="Arial" w:hAnsi="Arial" w:cs="Arial"/>
        </w:rPr>
      </w:pPr>
    </w:p>
    <w:p w:rsidR="00B209F5"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97C57">
        <w:rPr>
          <w:rFonts w:ascii="Arial" w:hAnsi="Arial" w:cs="Arial"/>
          <w:color w:val="000000"/>
        </w:rPr>
        <w:t xml:space="preserve">Clerk Gurtner reported that we collected </w:t>
      </w:r>
      <w:r w:rsidR="00DE57F7">
        <w:rPr>
          <w:rFonts w:ascii="Arial" w:hAnsi="Arial" w:cs="Arial"/>
          <w:color w:val="000000"/>
        </w:rPr>
        <w:t>$</w:t>
      </w:r>
      <w:r w:rsidR="00314AAE">
        <w:rPr>
          <w:rFonts w:ascii="Arial" w:hAnsi="Arial" w:cs="Arial"/>
          <w:color w:val="000000"/>
        </w:rPr>
        <w:t>749,609.52</w:t>
      </w:r>
      <w:r w:rsidR="00DE57F7">
        <w:rPr>
          <w:rFonts w:ascii="Arial" w:hAnsi="Arial" w:cs="Arial"/>
          <w:color w:val="000000"/>
        </w:rPr>
        <w:t xml:space="preserve"> in taxes from 12/</w:t>
      </w:r>
      <w:r w:rsidR="00314AAE">
        <w:rPr>
          <w:rFonts w:ascii="Arial" w:hAnsi="Arial" w:cs="Arial"/>
          <w:color w:val="000000"/>
        </w:rPr>
        <w:t>15</w:t>
      </w:r>
      <w:r w:rsidR="00DE57F7">
        <w:rPr>
          <w:rFonts w:ascii="Arial" w:hAnsi="Arial" w:cs="Arial"/>
          <w:color w:val="000000"/>
        </w:rPr>
        <w:t>/2</w:t>
      </w:r>
      <w:r w:rsidR="00314AAE">
        <w:rPr>
          <w:rFonts w:ascii="Arial" w:hAnsi="Arial" w:cs="Arial"/>
          <w:color w:val="000000"/>
        </w:rPr>
        <w:t>3</w:t>
      </w:r>
      <w:r w:rsidR="00DE57F7">
        <w:rPr>
          <w:rFonts w:ascii="Arial" w:hAnsi="Arial" w:cs="Arial"/>
          <w:color w:val="000000"/>
        </w:rPr>
        <w:t xml:space="preserve"> thru</w:t>
      </w:r>
      <w:r w:rsidR="00B209F5">
        <w:rPr>
          <w:rFonts w:ascii="Arial" w:hAnsi="Arial" w:cs="Arial"/>
          <w:color w:val="000000"/>
        </w:rPr>
        <w:t xml:space="preserve"> </w:t>
      </w:r>
      <w:r w:rsidR="00DE57F7">
        <w:rPr>
          <w:rFonts w:ascii="Arial" w:hAnsi="Arial" w:cs="Arial"/>
          <w:color w:val="000000"/>
        </w:rPr>
        <w:t>12/31/2</w:t>
      </w:r>
      <w:r w:rsidR="00314AAE">
        <w:rPr>
          <w:rFonts w:ascii="Arial" w:hAnsi="Arial" w:cs="Arial"/>
          <w:color w:val="000000"/>
        </w:rPr>
        <w:t>3</w:t>
      </w:r>
      <w:r w:rsidR="00B209F5">
        <w:rPr>
          <w:rFonts w:ascii="Arial" w:hAnsi="Arial" w:cs="Arial"/>
          <w:color w:val="000000"/>
        </w:rPr>
        <w:t xml:space="preserve">, which is </w:t>
      </w:r>
      <w:r w:rsidR="00314AAE">
        <w:rPr>
          <w:rFonts w:ascii="Arial" w:hAnsi="Arial" w:cs="Arial"/>
          <w:color w:val="000000"/>
        </w:rPr>
        <w:t>35</w:t>
      </w:r>
      <w:r w:rsidR="00CF5820">
        <w:rPr>
          <w:rFonts w:ascii="Arial" w:hAnsi="Arial" w:cs="Arial"/>
          <w:color w:val="000000"/>
        </w:rPr>
        <w:t xml:space="preserve">% of Clark County and </w:t>
      </w:r>
      <w:r w:rsidR="00DE57F7">
        <w:rPr>
          <w:rFonts w:ascii="Arial" w:hAnsi="Arial" w:cs="Arial"/>
          <w:color w:val="000000"/>
        </w:rPr>
        <w:t>3</w:t>
      </w:r>
      <w:r w:rsidR="00314AAE">
        <w:rPr>
          <w:rFonts w:ascii="Arial" w:hAnsi="Arial" w:cs="Arial"/>
          <w:color w:val="000000"/>
        </w:rPr>
        <w:t>0</w:t>
      </w:r>
      <w:r w:rsidR="00CF5820">
        <w:rPr>
          <w:rFonts w:ascii="Arial" w:hAnsi="Arial" w:cs="Arial"/>
          <w:color w:val="000000"/>
        </w:rPr>
        <w:t>% of Marathon County taxes</w:t>
      </w:r>
      <w:r w:rsidR="00B209F5">
        <w:rPr>
          <w:rFonts w:ascii="Arial" w:hAnsi="Arial" w:cs="Arial"/>
          <w:color w:val="000000"/>
        </w:rPr>
        <w:t xml:space="preserve">. </w:t>
      </w:r>
    </w:p>
    <w:p w:rsidR="00B209F5" w:rsidRDefault="00B209F5" w:rsidP="00432C54">
      <w:pPr>
        <w:pStyle w:val="NormalWeb1"/>
        <w:shd w:val="clear" w:color="auto" w:fill="FFFFFF"/>
        <w:spacing w:before="0" w:beforeAutospacing="0" w:after="0" w:afterAutospacing="0"/>
        <w:rPr>
          <w:rFonts w:ascii="Arial" w:hAnsi="Arial" w:cs="Arial"/>
          <w:color w:val="000000"/>
        </w:rPr>
      </w:pPr>
    </w:p>
    <w:p w:rsidR="00AC6743" w:rsidRDefault="00B209F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Clerk Gurtner thanked the council for the employee Christmas gifts.</w:t>
      </w:r>
      <w:r w:rsidR="00CF5820">
        <w:rPr>
          <w:rFonts w:ascii="Arial" w:hAnsi="Arial" w:cs="Arial"/>
          <w:color w:val="000000"/>
        </w:rPr>
        <w:t xml:space="preserve"> </w:t>
      </w:r>
      <w:r w:rsidR="000D6A9A">
        <w:rPr>
          <w:rFonts w:ascii="Arial" w:hAnsi="Arial" w:cs="Arial"/>
          <w:color w:val="000000"/>
        </w:rPr>
        <w:t xml:space="preserve"> </w:t>
      </w:r>
    </w:p>
    <w:p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DPW Higley:</w:t>
      </w:r>
      <w:r w:rsidR="00D7701A">
        <w:rPr>
          <w:rFonts w:ascii="Arial" w:hAnsi="Arial" w:cs="Arial"/>
          <w:b/>
          <w:color w:val="000000"/>
        </w:rPr>
        <w:t xml:space="preserve"> </w:t>
      </w:r>
      <w:r w:rsidR="00352CD3">
        <w:rPr>
          <w:rFonts w:ascii="Arial" w:hAnsi="Arial" w:cs="Arial"/>
          <w:color w:val="000000"/>
        </w:rPr>
        <w:t>The following building permits were issued</w:t>
      </w:r>
      <w:r w:rsidR="00314AAE">
        <w:rPr>
          <w:rFonts w:ascii="Arial" w:hAnsi="Arial" w:cs="Arial"/>
          <w:color w:val="000000"/>
        </w:rPr>
        <w:t>:  Charter Communications, 606 N Division St, interior remodeling; Colby School District, 705 N 2</w:t>
      </w:r>
      <w:r w:rsidR="00314AAE" w:rsidRPr="00314AAE">
        <w:rPr>
          <w:rFonts w:ascii="Arial" w:hAnsi="Arial" w:cs="Arial"/>
          <w:color w:val="000000"/>
          <w:vertAlign w:val="superscript"/>
        </w:rPr>
        <w:t>nd</w:t>
      </w:r>
      <w:r w:rsidR="00314AAE">
        <w:rPr>
          <w:rFonts w:ascii="Arial" w:hAnsi="Arial" w:cs="Arial"/>
          <w:color w:val="000000"/>
        </w:rPr>
        <w:t xml:space="preserve"> St, channel letters on signs</w:t>
      </w:r>
      <w:r w:rsidR="004448C8">
        <w:rPr>
          <w:rFonts w:ascii="Arial" w:hAnsi="Arial" w:cs="Arial"/>
          <w:color w:val="000000"/>
        </w:rPr>
        <w:t xml:space="preserve">.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CF41A7" w:rsidP="00432C54">
      <w:pPr>
        <w:pStyle w:val="NormalWeb1"/>
        <w:shd w:val="clear" w:color="auto" w:fill="FFFFFF"/>
        <w:spacing w:before="0" w:beforeAutospacing="0" w:after="0" w:afterAutospacing="0"/>
        <w:rPr>
          <w:rFonts w:ascii="Arial" w:hAnsi="Arial" w:cs="Arial"/>
          <w:color w:val="000000"/>
        </w:rPr>
      </w:pPr>
      <w:bookmarkStart w:id="0" w:name="_Hlk129075322"/>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4448C8">
        <w:rPr>
          <w:rFonts w:ascii="Arial" w:hAnsi="Arial" w:cs="Arial"/>
          <w:color w:val="000000"/>
        </w:rPr>
        <w:t xml:space="preserve">December </w:t>
      </w:r>
      <w:r w:rsidR="008C403F">
        <w:rPr>
          <w:rFonts w:ascii="Arial" w:hAnsi="Arial" w:cs="Arial"/>
          <w:color w:val="000000"/>
        </w:rPr>
        <w:t>20</w:t>
      </w:r>
      <w:r w:rsidR="006E605B">
        <w:rPr>
          <w:rFonts w:ascii="Arial" w:hAnsi="Arial" w:cs="Arial"/>
          <w:color w:val="000000"/>
        </w:rPr>
        <w:t>2</w:t>
      </w:r>
      <w:r w:rsidR="00314AAE">
        <w:rPr>
          <w:rFonts w:ascii="Arial" w:hAnsi="Arial" w:cs="Arial"/>
          <w:color w:val="000000"/>
        </w:rPr>
        <w:t>3</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4448C8">
        <w:rPr>
          <w:rFonts w:ascii="Arial" w:hAnsi="Arial" w:cs="Arial"/>
          <w:color w:val="000000"/>
        </w:rPr>
        <w:t>December</w:t>
      </w:r>
      <w:r w:rsidR="000663E8">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314AAE">
        <w:rPr>
          <w:rFonts w:ascii="Arial" w:hAnsi="Arial" w:cs="Arial"/>
          <w:color w:val="000000"/>
        </w:rPr>
        <w:t>3</w:t>
      </w:r>
      <w:r w:rsidR="008C403F">
        <w:rPr>
          <w:rFonts w:ascii="Arial" w:hAnsi="Arial" w:cs="Arial"/>
          <w:color w:val="000000"/>
        </w:rPr>
        <w:t>.</w:t>
      </w:r>
      <w:r w:rsidR="002E4CA8">
        <w:rPr>
          <w:rFonts w:ascii="Arial" w:hAnsi="Arial" w:cs="Arial"/>
          <w:color w:val="000000"/>
        </w:rPr>
        <w:t xml:space="preserve"> </w:t>
      </w:r>
    </w:p>
    <w:p w:rsidR="00D7701A" w:rsidRDefault="00D7701A" w:rsidP="00432C54">
      <w:pPr>
        <w:pStyle w:val="NormalWeb1"/>
        <w:shd w:val="clear" w:color="auto" w:fill="FFFFFF"/>
        <w:spacing w:before="0" w:beforeAutospacing="0" w:after="0" w:afterAutospacing="0"/>
        <w:rPr>
          <w:rFonts w:ascii="Arial" w:hAnsi="Arial" w:cs="Arial"/>
          <w:color w:val="000000"/>
        </w:rPr>
      </w:pPr>
    </w:p>
    <w:p w:rsidR="00D7701A" w:rsidRDefault="00D7701A"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also thanked the council for employee Christmas gifts.</w:t>
      </w:r>
    </w:p>
    <w:bookmarkEnd w:id="0"/>
    <w:p w:rsidR="00EE12E5" w:rsidRDefault="00EE12E5" w:rsidP="00432C54">
      <w:pPr>
        <w:pStyle w:val="NormalWeb1"/>
        <w:shd w:val="clear" w:color="auto" w:fill="FFFFFF"/>
        <w:spacing w:before="0" w:beforeAutospacing="0" w:after="0" w:afterAutospacing="0"/>
        <w:rPr>
          <w:rFonts w:ascii="Arial" w:hAnsi="Arial" w:cs="Arial"/>
          <w:color w:val="000000"/>
        </w:rPr>
      </w:pPr>
    </w:p>
    <w:p w:rsidR="00EC43E6" w:rsidRDefault="00314AAE" w:rsidP="000663E8">
      <w:pPr>
        <w:rPr>
          <w:rFonts w:ascii="Arial" w:hAnsi="Arial" w:cs="Arial"/>
        </w:rPr>
      </w:pPr>
      <w:r>
        <w:rPr>
          <w:rFonts w:ascii="Arial" w:hAnsi="Arial" w:cs="Arial"/>
          <w:b/>
          <w:bCs/>
        </w:rPr>
        <w:t>Operator’s License</w:t>
      </w:r>
      <w:r w:rsidR="000663E8">
        <w:rPr>
          <w:rFonts w:ascii="Arial" w:hAnsi="Arial" w:cs="Arial"/>
          <w:b/>
          <w:bCs/>
        </w:rPr>
        <w:t>:</w:t>
      </w:r>
      <w:r w:rsidR="004804E0">
        <w:rPr>
          <w:rFonts w:ascii="Arial" w:hAnsi="Arial" w:cs="Arial"/>
        </w:rPr>
        <w:t xml:space="preserve"> </w:t>
      </w:r>
      <w:r w:rsidR="009250E3">
        <w:rPr>
          <w:rFonts w:ascii="Arial" w:hAnsi="Arial" w:cs="Arial"/>
        </w:rPr>
        <w:t>The city received the following operator’s license: Erin Hennes, 501 E Terrace St, Colby. Motion was made by Hederer, seconded by Hesgard to approve. Motion carried with a voice vote.</w:t>
      </w:r>
    </w:p>
    <w:p w:rsidR="009250E3" w:rsidRDefault="009250E3" w:rsidP="000663E8">
      <w:pPr>
        <w:rPr>
          <w:rFonts w:ascii="Arial" w:hAnsi="Arial" w:cs="Arial"/>
        </w:rPr>
      </w:pPr>
    </w:p>
    <w:p w:rsidR="009250E3" w:rsidRPr="009250E3" w:rsidRDefault="009250E3" w:rsidP="000663E8">
      <w:pPr>
        <w:rPr>
          <w:rFonts w:ascii="Arial" w:hAnsi="Arial" w:cs="Arial"/>
        </w:rPr>
      </w:pPr>
      <w:r>
        <w:rPr>
          <w:rFonts w:ascii="Arial" w:hAnsi="Arial" w:cs="Arial"/>
          <w:b/>
          <w:bCs/>
        </w:rPr>
        <w:lastRenderedPageBreak/>
        <w:t xml:space="preserve">Johnson Block Engagement Letter for 2023 Audit: </w:t>
      </w:r>
      <w:r>
        <w:rPr>
          <w:rFonts w:ascii="Arial" w:hAnsi="Arial" w:cs="Arial"/>
        </w:rPr>
        <w:t xml:space="preserve">The city received an engagement letter for the 2023 audit at a total cost of $24,000. Motion was made by </w:t>
      </w:r>
      <w:r w:rsidR="00D7701A">
        <w:rPr>
          <w:rFonts w:ascii="Arial" w:hAnsi="Arial" w:cs="Arial"/>
        </w:rPr>
        <w:t>O’Brien</w:t>
      </w:r>
      <w:r>
        <w:rPr>
          <w:rFonts w:ascii="Arial" w:hAnsi="Arial" w:cs="Arial"/>
        </w:rPr>
        <w:t>, seconded by</w:t>
      </w:r>
      <w:r w:rsidR="00D7701A">
        <w:rPr>
          <w:rFonts w:ascii="Arial" w:hAnsi="Arial" w:cs="Arial"/>
        </w:rPr>
        <w:t xml:space="preserve"> Lindeman</w:t>
      </w:r>
      <w:r>
        <w:rPr>
          <w:rFonts w:ascii="Arial" w:hAnsi="Arial" w:cs="Arial"/>
        </w:rPr>
        <w:t xml:space="preserve"> to approve Johnson Block for the 2023 audit at a cost of $24,000. Motion carried with a voice vote.</w:t>
      </w:r>
    </w:p>
    <w:p w:rsidR="000663E8" w:rsidRDefault="000663E8" w:rsidP="000663E8">
      <w:pPr>
        <w:rPr>
          <w:rFonts w:ascii="Arial" w:hAnsi="Arial" w:cs="Arial"/>
        </w:rPr>
      </w:pPr>
    </w:p>
    <w:p w:rsidR="000663E8" w:rsidRDefault="00B209F5" w:rsidP="00B209F5">
      <w:pPr>
        <w:rPr>
          <w:rFonts w:ascii="Arial" w:hAnsi="Arial" w:cs="Arial"/>
          <w:color w:val="000000"/>
        </w:rPr>
      </w:pPr>
      <w:r>
        <w:rPr>
          <w:rFonts w:ascii="Arial" w:hAnsi="Arial" w:cs="Arial"/>
          <w:b/>
          <w:bCs/>
        </w:rPr>
        <w:t>Resolution 1-202</w:t>
      </w:r>
      <w:r w:rsidR="009250E3">
        <w:rPr>
          <w:rFonts w:ascii="Arial" w:hAnsi="Arial" w:cs="Arial"/>
          <w:b/>
          <w:bCs/>
        </w:rPr>
        <w:t xml:space="preserve">4 </w:t>
      </w:r>
      <w:r>
        <w:rPr>
          <w:rFonts w:ascii="Arial" w:hAnsi="Arial" w:cs="Arial"/>
          <w:b/>
          <w:bCs/>
        </w:rPr>
        <w:t>Budget Amendments</w:t>
      </w:r>
      <w:r w:rsidR="000663E8">
        <w:rPr>
          <w:rFonts w:ascii="Arial" w:hAnsi="Arial" w:cs="Arial"/>
          <w:b/>
          <w:bCs/>
        </w:rPr>
        <w:t xml:space="preserve">: </w:t>
      </w:r>
      <w:r w:rsidR="00765637">
        <w:rPr>
          <w:rFonts w:ascii="Arial" w:hAnsi="Arial" w:cs="Arial"/>
          <w:color w:val="000000"/>
        </w:rPr>
        <w:t xml:space="preserve">Motion was made by </w:t>
      </w:r>
      <w:r w:rsidR="00D02A4B">
        <w:rPr>
          <w:rFonts w:ascii="Arial" w:hAnsi="Arial" w:cs="Arial"/>
          <w:color w:val="000000"/>
        </w:rPr>
        <w:t>Schmidt</w:t>
      </w:r>
      <w:r w:rsidR="00765637">
        <w:rPr>
          <w:rFonts w:ascii="Arial" w:hAnsi="Arial" w:cs="Arial"/>
          <w:color w:val="000000"/>
        </w:rPr>
        <w:t>, seconded by</w:t>
      </w:r>
      <w:r w:rsidR="00030D16">
        <w:rPr>
          <w:rFonts w:ascii="Arial" w:hAnsi="Arial" w:cs="Arial"/>
          <w:color w:val="000000"/>
        </w:rPr>
        <w:t xml:space="preserve"> </w:t>
      </w:r>
      <w:r w:rsidR="00D7701A">
        <w:rPr>
          <w:rFonts w:ascii="Arial" w:hAnsi="Arial" w:cs="Arial"/>
          <w:color w:val="000000"/>
        </w:rPr>
        <w:t>O’Brien</w:t>
      </w:r>
      <w:r w:rsidR="00765637">
        <w:rPr>
          <w:rFonts w:ascii="Arial" w:hAnsi="Arial" w:cs="Arial"/>
          <w:color w:val="000000"/>
        </w:rPr>
        <w:t xml:space="preserve"> to approve Resolution 1-</w:t>
      </w:r>
      <w:r w:rsidR="00030D16">
        <w:rPr>
          <w:rFonts w:ascii="Arial" w:hAnsi="Arial" w:cs="Arial"/>
          <w:color w:val="000000"/>
        </w:rPr>
        <w:t>20</w:t>
      </w:r>
      <w:r w:rsidR="00765637">
        <w:rPr>
          <w:rFonts w:ascii="Arial" w:hAnsi="Arial" w:cs="Arial"/>
          <w:color w:val="000000"/>
        </w:rPr>
        <w:t>2</w:t>
      </w:r>
      <w:r w:rsidR="009250E3">
        <w:rPr>
          <w:rFonts w:ascii="Arial" w:hAnsi="Arial" w:cs="Arial"/>
          <w:color w:val="000000"/>
        </w:rPr>
        <w:t>4</w:t>
      </w:r>
      <w:r w:rsidR="00765637">
        <w:rPr>
          <w:rFonts w:ascii="Arial" w:hAnsi="Arial" w:cs="Arial"/>
          <w:color w:val="000000"/>
        </w:rPr>
        <w:t xml:space="preserve"> Budget Amendments as follows. </w:t>
      </w:r>
      <w:r w:rsidR="009A51E1">
        <w:rPr>
          <w:rFonts w:ascii="Arial" w:hAnsi="Arial" w:cs="Arial"/>
          <w:color w:val="000000"/>
        </w:rPr>
        <w:t>Motion carried with a voice vote.</w:t>
      </w:r>
    </w:p>
    <w:p w:rsidR="00476DF6" w:rsidRDefault="00476DF6" w:rsidP="00B209F5">
      <w:pPr>
        <w:rPr>
          <w:rFonts w:ascii="Arial" w:hAnsi="Arial" w:cs="Arial"/>
          <w:color w:val="000000"/>
        </w:rPr>
      </w:pPr>
    </w:p>
    <w:p w:rsidR="00476DF6" w:rsidRPr="00476DF6" w:rsidRDefault="00476DF6" w:rsidP="00476DF6">
      <w:pPr>
        <w:jc w:val="center"/>
        <w:rPr>
          <w:rFonts w:ascii="Arial" w:hAnsi="Arial" w:cs="Arial"/>
          <w:i/>
          <w:iCs/>
          <w:sz w:val="28"/>
          <w:szCs w:val="28"/>
        </w:rPr>
      </w:pPr>
      <w:r w:rsidRPr="00476DF6">
        <w:rPr>
          <w:rFonts w:ascii="Arial" w:hAnsi="Arial" w:cs="Arial"/>
          <w:i/>
          <w:iCs/>
          <w:sz w:val="28"/>
          <w:szCs w:val="28"/>
        </w:rPr>
        <w:t>RESOLUTION 1-202</w:t>
      </w:r>
      <w:r w:rsidR="009250E3">
        <w:rPr>
          <w:rFonts w:ascii="Arial" w:hAnsi="Arial" w:cs="Arial"/>
          <w:i/>
          <w:iCs/>
          <w:sz w:val="28"/>
          <w:szCs w:val="28"/>
        </w:rPr>
        <w:t>4</w:t>
      </w:r>
    </w:p>
    <w:p w:rsidR="00476DF6" w:rsidRPr="00476DF6" w:rsidRDefault="00476DF6" w:rsidP="00476DF6">
      <w:pPr>
        <w:jc w:val="center"/>
        <w:rPr>
          <w:rFonts w:ascii="Arial" w:hAnsi="Arial" w:cs="Arial"/>
          <w:i/>
          <w:iCs/>
          <w:sz w:val="28"/>
          <w:szCs w:val="28"/>
        </w:rPr>
      </w:pPr>
      <w:r w:rsidRPr="00476DF6">
        <w:rPr>
          <w:rFonts w:ascii="Arial" w:hAnsi="Arial" w:cs="Arial"/>
          <w:i/>
          <w:iCs/>
          <w:sz w:val="28"/>
          <w:szCs w:val="28"/>
        </w:rPr>
        <w:t>APPROVING AMENDMENTS TO THE 202</w:t>
      </w:r>
      <w:r w:rsidR="009250E3">
        <w:rPr>
          <w:rFonts w:ascii="Arial" w:hAnsi="Arial" w:cs="Arial"/>
          <w:i/>
          <w:iCs/>
          <w:sz w:val="28"/>
          <w:szCs w:val="28"/>
        </w:rPr>
        <w:t>3</w:t>
      </w:r>
      <w:r w:rsidRPr="00476DF6">
        <w:rPr>
          <w:rFonts w:ascii="Arial" w:hAnsi="Arial" w:cs="Arial"/>
          <w:i/>
          <w:iCs/>
          <w:sz w:val="28"/>
          <w:szCs w:val="28"/>
        </w:rPr>
        <w:t xml:space="preserve"> BUDGET</w:t>
      </w:r>
    </w:p>
    <w:p w:rsidR="00476DF6" w:rsidRPr="00476DF6" w:rsidRDefault="00476DF6" w:rsidP="00476DF6">
      <w:pPr>
        <w:rPr>
          <w:rFonts w:ascii="Arial" w:hAnsi="Arial" w:cs="Arial"/>
          <w:i/>
          <w:iCs/>
          <w:sz w:val="28"/>
          <w:szCs w:val="28"/>
        </w:rPr>
      </w:pPr>
    </w:p>
    <w:p w:rsidR="00476DF6" w:rsidRPr="00476DF6" w:rsidRDefault="00476DF6" w:rsidP="00476DF6">
      <w:pPr>
        <w:ind w:firstLine="720"/>
        <w:rPr>
          <w:rFonts w:ascii="Arial" w:hAnsi="Arial" w:cs="Arial"/>
          <w:i/>
          <w:iCs/>
        </w:rPr>
      </w:pPr>
      <w:r w:rsidRPr="00476DF6">
        <w:rPr>
          <w:rFonts w:ascii="Arial" w:hAnsi="Arial" w:cs="Arial"/>
          <w:i/>
          <w:iCs/>
        </w:rPr>
        <w:t>WHEREAS, certain authorized expenditures within the adopted 2022 Annual Budget need to be reallocated; and</w:t>
      </w:r>
    </w:p>
    <w:p w:rsidR="00476DF6" w:rsidRPr="00476DF6" w:rsidRDefault="00476DF6" w:rsidP="00476DF6">
      <w:pPr>
        <w:rPr>
          <w:rFonts w:ascii="Arial" w:hAnsi="Arial" w:cs="Arial"/>
          <w:i/>
          <w:iCs/>
        </w:rPr>
      </w:pPr>
    </w:p>
    <w:p w:rsidR="00476DF6" w:rsidRPr="00476DF6" w:rsidRDefault="00476DF6" w:rsidP="00476DF6">
      <w:pPr>
        <w:ind w:firstLine="720"/>
        <w:rPr>
          <w:rFonts w:ascii="Arial" w:hAnsi="Arial" w:cs="Arial"/>
          <w:i/>
          <w:iCs/>
        </w:rPr>
      </w:pPr>
      <w:r w:rsidRPr="00476DF6">
        <w:rPr>
          <w:rFonts w:ascii="Arial" w:hAnsi="Arial" w:cs="Arial"/>
          <w:i/>
          <w:iCs/>
        </w:rPr>
        <w:t xml:space="preserve">WHEREAS, according to Wisconsin Statutes no appropriations may remain </w:t>
      </w:r>
      <w:proofErr w:type="spellStart"/>
      <w:r w:rsidRPr="00476DF6">
        <w:rPr>
          <w:rFonts w:ascii="Arial" w:hAnsi="Arial" w:cs="Arial"/>
          <w:i/>
          <w:iCs/>
        </w:rPr>
        <w:t>overexpended</w:t>
      </w:r>
      <w:proofErr w:type="spellEnd"/>
      <w:r w:rsidRPr="00476DF6">
        <w:rPr>
          <w:rFonts w:ascii="Arial" w:hAnsi="Arial" w:cs="Arial"/>
          <w:i/>
          <w:iCs/>
        </w:rPr>
        <w:t xml:space="preserve"> at year end within the annual budget;</w:t>
      </w:r>
    </w:p>
    <w:p w:rsidR="00476DF6" w:rsidRPr="00476DF6" w:rsidRDefault="00476DF6" w:rsidP="00476DF6">
      <w:pPr>
        <w:rPr>
          <w:rFonts w:ascii="Arial" w:hAnsi="Arial" w:cs="Arial"/>
          <w:i/>
          <w:iCs/>
        </w:rPr>
      </w:pPr>
    </w:p>
    <w:p w:rsidR="00476DF6" w:rsidRPr="00476DF6" w:rsidRDefault="00476DF6" w:rsidP="00476DF6">
      <w:pPr>
        <w:ind w:firstLine="720"/>
        <w:rPr>
          <w:rFonts w:ascii="Arial" w:hAnsi="Arial" w:cs="Arial"/>
          <w:i/>
          <w:iCs/>
        </w:rPr>
      </w:pPr>
      <w:r w:rsidRPr="00476DF6">
        <w:rPr>
          <w:rFonts w:ascii="Arial" w:hAnsi="Arial" w:cs="Arial"/>
          <w:i/>
          <w:iCs/>
        </w:rPr>
        <w:t>NOW, THEREFORE, BE IT RESOLVED by the Common Council of the City of Colby that the 202</w:t>
      </w:r>
      <w:r w:rsidR="009250E3">
        <w:rPr>
          <w:rFonts w:ascii="Arial" w:hAnsi="Arial" w:cs="Arial"/>
          <w:i/>
          <w:iCs/>
        </w:rPr>
        <w:t>3</w:t>
      </w:r>
      <w:r w:rsidRPr="00476DF6">
        <w:rPr>
          <w:rFonts w:ascii="Arial" w:hAnsi="Arial" w:cs="Arial"/>
          <w:i/>
          <w:iCs/>
        </w:rPr>
        <w:t xml:space="preserve"> budget be amended as follows:</w:t>
      </w:r>
    </w:p>
    <w:p w:rsidR="00476DF6" w:rsidRPr="00476DF6" w:rsidRDefault="00476DF6" w:rsidP="00476DF6">
      <w:pPr>
        <w:rPr>
          <w:rFonts w:ascii="Arial" w:hAnsi="Arial" w:cs="Arial"/>
          <w:i/>
          <w:iCs/>
        </w:rPr>
      </w:pPr>
    </w:p>
    <w:p w:rsidR="00476DF6" w:rsidRDefault="00476DF6" w:rsidP="00476DF6">
      <w:pPr>
        <w:rPr>
          <w:rFonts w:ascii="Arial" w:hAnsi="Arial" w:cs="Arial"/>
          <w:i/>
          <w:iCs/>
        </w:rPr>
      </w:pPr>
      <w:r w:rsidRPr="00476DF6">
        <w:rPr>
          <w:rFonts w:ascii="Arial" w:hAnsi="Arial" w:cs="Arial"/>
          <w:i/>
          <w:iCs/>
        </w:rPr>
        <w:t>Reallocation Expenses as follows</w:t>
      </w:r>
    </w:p>
    <w:p w:rsidR="007F10A2" w:rsidRPr="00476DF6" w:rsidRDefault="007F10A2" w:rsidP="00476DF6">
      <w:pPr>
        <w:rPr>
          <w:rFonts w:ascii="Arial" w:hAnsi="Arial" w:cs="Arial"/>
          <w:i/>
          <w:iCs/>
        </w:rPr>
      </w:pPr>
    </w:p>
    <w:tbl>
      <w:tblPr>
        <w:tblStyle w:val="TableGrid"/>
        <w:tblW w:w="0" w:type="auto"/>
        <w:tblLook w:val="04A0"/>
      </w:tblPr>
      <w:tblGrid>
        <w:gridCol w:w="1975"/>
        <w:gridCol w:w="4230"/>
        <w:gridCol w:w="1551"/>
      </w:tblGrid>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100-45200</w:t>
            </w:r>
          </w:p>
        </w:tc>
        <w:tc>
          <w:tcPr>
            <w:tcW w:w="4230" w:type="dxa"/>
            <w:noWrap/>
            <w:hideMark/>
          </w:tcPr>
          <w:p w:rsidR="007F10A2" w:rsidRPr="007F10A2" w:rsidRDefault="007F10A2">
            <w:pPr>
              <w:rPr>
                <w:rFonts w:ascii="Arial" w:hAnsi="Arial" w:cs="Arial"/>
                <w:i/>
                <w:iCs/>
              </w:rPr>
            </w:pPr>
            <w:r w:rsidRPr="007F10A2">
              <w:rPr>
                <w:rFonts w:ascii="Arial" w:hAnsi="Arial" w:cs="Arial"/>
                <w:i/>
                <w:iCs/>
              </w:rPr>
              <w:t>AWARDS &amp; DAMAGES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$113,400.00</w:t>
            </w:r>
          </w:p>
        </w:tc>
      </w:tr>
      <w:tr w:rsidR="007F10A2" w:rsidRPr="007F10A2" w:rsidTr="007F10A2">
        <w:trPr>
          <w:trHeight w:val="300"/>
        </w:trPr>
        <w:tc>
          <w:tcPr>
            <w:tcW w:w="1975" w:type="dxa"/>
            <w:noWrap/>
            <w:hideMark/>
          </w:tcPr>
          <w:p w:rsidR="007F10A2" w:rsidRPr="007F10A2" w:rsidRDefault="007F10A2" w:rsidP="007F10A2">
            <w:pPr>
              <w:rPr>
                <w:rFonts w:ascii="Arial" w:hAnsi="Arial" w:cs="Arial"/>
                <w:i/>
                <w:iCs/>
              </w:rPr>
            </w:pPr>
          </w:p>
        </w:tc>
        <w:tc>
          <w:tcPr>
            <w:tcW w:w="4230" w:type="dxa"/>
            <w:noWrap/>
            <w:hideMark/>
          </w:tcPr>
          <w:p w:rsidR="007F10A2" w:rsidRPr="007F10A2" w:rsidRDefault="007F10A2">
            <w:pPr>
              <w:rPr>
                <w:rFonts w:ascii="Arial" w:hAnsi="Arial" w:cs="Arial"/>
                <w:i/>
                <w:iCs/>
              </w:rPr>
            </w:pPr>
          </w:p>
        </w:tc>
        <w:tc>
          <w:tcPr>
            <w:tcW w:w="255" w:type="dxa"/>
            <w:noWrap/>
            <w:hideMark/>
          </w:tcPr>
          <w:p w:rsidR="007F10A2" w:rsidRPr="007F10A2" w:rsidRDefault="007F10A2" w:rsidP="007F10A2">
            <w:pPr>
              <w:jc w:val="right"/>
              <w:rPr>
                <w:rFonts w:ascii="Arial" w:hAnsi="Arial" w:cs="Arial"/>
                <w:i/>
                <w:iCs/>
              </w:rPr>
            </w:pP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100-51001-045</w:t>
            </w:r>
          </w:p>
        </w:tc>
        <w:tc>
          <w:tcPr>
            <w:tcW w:w="4230" w:type="dxa"/>
            <w:noWrap/>
            <w:hideMark/>
          </w:tcPr>
          <w:p w:rsidR="007F10A2" w:rsidRPr="007F10A2" w:rsidRDefault="007F10A2">
            <w:pPr>
              <w:rPr>
                <w:rFonts w:ascii="Arial" w:hAnsi="Arial" w:cs="Arial"/>
                <w:i/>
                <w:iCs/>
              </w:rPr>
            </w:pPr>
            <w:r w:rsidRPr="007F10A2">
              <w:rPr>
                <w:rFonts w:ascii="Arial" w:hAnsi="Arial" w:cs="Arial"/>
                <w:i/>
                <w:iCs/>
              </w:rPr>
              <w:t>UNIFORMS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$2,000.00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100-51300</w:t>
            </w:r>
          </w:p>
        </w:tc>
        <w:tc>
          <w:tcPr>
            <w:tcW w:w="4230" w:type="dxa"/>
            <w:noWrap/>
            <w:hideMark/>
          </w:tcPr>
          <w:p w:rsidR="007F10A2" w:rsidRPr="007F10A2" w:rsidRDefault="007F10A2">
            <w:pPr>
              <w:rPr>
                <w:rFonts w:ascii="Arial" w:hAnsi="Arial" w:cs="Arial"/>
                <w:i/>
                <w:iCs/>
              </w:rPr>
            </w:pPr>
            <w:r w:rsidRPr="007F10A2">
              <w:rPr>
                <w:rFonts w:ascii="Arial" w:hAnsi="Arial" w:cs="Arial"/>
                <w:i/>
                <w:iCs/>
              </w:rPr>
              <w:t>LEGAL</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$6,000.00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100-51432</w:t>
            </w:r>
          </w:p>
        </w:tc>
        <w:tc>
          <w:tcPr>
            <w:tcW w:w="4230" w:type="dxa"/>
            <w:noWrap/>
            <w:hideMark/>
          </w:tcPr>
          <w:p w:rsidR="007F10A2" w:rsidRPr="007F10A2" w:rsidRDefault="007F10A2">
            <w:pPr>
              <w:rPr>
                <w:rFonts w:ascii="Arial" w:hAnsi="Arial" w:cs="Arial"/>
                <w:i/>
                <w:iCs/>
              </w:rPr>
            </w:pPr>
            <w:r w:rsidRPr="007F10A2">
              <w:rPr>
                <w:rFonts w:ascii="Arial" w:hAnsi="Arial" w:cs="Arial"/>
                <w:i/>
                <w:iCs/>
              </w:rPr>
              <w:t>HEALTH INSURANCE</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$17,000.00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100-51450</w:t>
            </w:r>
          </w:p>
        </w:tc>
        <w:tc>
          <w:tcPr>
            <w:tcW w:w="4230" w:type="dxa"/>
            <w:noWrap/>
            <w:hideMark/>
          </w:tcPr>
          <w:p w:rsidR="007F10A2" w:rsidRPr="007F10A2" w:rsidRDefault="007F10A2">
            <w:pPr>
              <w:rPr>
                <w:rFonts w:ascii="Arial" w:hAnsi="Arial" w:cs="Arial"/>
                <w:i/>
                <w:iCs/>
              </w:rPr>
            </w:pPr>
            <w:r w:rsidRPr="007F10A2">
              <w:rPr>
                <w:rFonts w:ascii="Arial" w:hAnsi="Arial" w:cs="Arial"/>
                <w:i/>
                <w:iCs/>
              </w:rPr>
              <w:t>COMPUTER EXPENSE</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$2,300.00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100-52210</w:t>
            </w:r>
          </w:p>
        </w:tc>
        <w:tc>
          <w:tcPr>
            <w:tcW w:w="4230" w:type="dxa"/>
            <w:noWrap/>
            <w:hideMark/>
          </w:tcPr>
          <w:p w:rsidR="007F10A2" w:rsidRPr="007F10A2" w:rsidRDefault="007F10A2">
            <w:pPr>
              <w:rPr>
                <w:rFonts w:ascii="Arial" w:hAnsi="Arial" w:cs="Arial"/>
                <w:i/>
                <w:iCs/>
              </w:rPr>
            </w:pPr>
            <w:r w:rsidRPr="007F10A2">
              <w:rPr>
                <w:rFonts w:ascii="Arial" w:hAnsi="Arial" w:cs="Arial"/>
                <w:i/>
                <w:iCs/>
              </w:rPr>
              <w:t>HYDRANT RENTAL</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$7,200.00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100-55200-270</w:t>
            </w:r>
          </w:p>
        </w:tc>
        <w:tc>
          <w:tcPr>
            <w:tcW w:w="4230" w:type="dxa"/>
            <w:noWrap/>
            <w:hideMark/>
          </w:tcPr>
          <w:p w:rsidR="007F10A2" w:rsidRPr="007F10A2" w:rsidRDefault="007F10A2">
            <w:pPr>
              <w:rPr>
                <w:rFonts w:ascii="Arial" w:hAnsi="Arial" w:cs="Arial"/>
                <w:i/>
                <w:iCs/>
              </w:rPr>
            </w:pPr>
            <w:r w:rsidRPr="007F10A2">
              <w:rPr>
                <w:rFonts w:ascii="Arial" w:hAnsi="Arial" w:cs="Arial"/>
                <w:i/>
                <w:iCs/>
              </w:rPr>
              <w:t>PARK EXPENSES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$3,400.00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100-58100</w:t>
            </w:r>
          </w:p>
        </w:tc>
        <w:tc>
          <w:tcPr>
            <w:tcW w:w="4230" w:type="dxa"/>
            <w:noWrap/>
            <w:hideMark/>
          </w:tcPr>
          <w:p w:rsidR="007F10A2" w:rsidRPr="007F10A2" w:rsidRDefault="007F10A2">
            <w:pPr>
              <w:rPr>
                <w:rFonts w:ascii="Arial" w:hAnsi="Arial" w:cs="Arial"/>
                <w:i/>
                <w:iCs/>
              </w:rPr>
            </w:pPr>
            <w:r w:rsidRPr="007F10A2">
              <w:rPr>
                <w:rFonts w:ascii="Arial" w:hAnsi="Arial" w:cs="Arial"/>
                <w:i/>
                <w:iCs/>
              </w:rPr>
              <w:t>PRINCIPAL</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$58,000.00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100-58200</w:t>
            </w:r>
          </w:p>
        </w:tc>
        <w:tc>
          <w:tcPr>
            <w:tcW w:w="4230" w:type="dxa"/>
            <w:noWrap/>
            <w:hideMark/>
          </w:tcPr>
          <w:p w:rsidR="007F10A2" w:rsidRPr="007F10A2" w:rsidRDefault="007F10A2">
            <w:pPr>
              <w:rPr>
                <w:rFonts w:ascii="Arial" w:hAnsi="Arial" w:cs="Arial"/>
                <w:i/>
                <w:iCs/>
              </w:rPr>
            </w:pPr>
            <w:r w:rsidRPr="007F10A2">
              <w:rPr>
                <w:rFonts w:ascii="Arial" w:hAnsi="Arial" w:cs="Arial"/>
                <w:i/>
                <w:iCs/>
              </w:rPr>
              <w:t>INTEREST</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$17,500.00</w:t>
            </w:r>
          </w:p>
        </w:tc>
      </w:tr>
      <w:tr w:rsidR="007F10A2" w:rsidRPr="007F10A2" w:rsidTr="007F10A2">
        <w:trPr>
          <w:trHeight w:val="300"/>
        </w:trPr>
        <w:tc>
          <w:tcPr>
            <w:tcW w:w="1975" w:type="dxa"/>
            <w:noWrap/>
            <w:hideMark/>
          </w:tcPr>
          <w:p w:rsidR="007F10A2" w:rsidRPr="007F10A2" w:rsidRDefault="007F10A2" w:rsidP="007F10A2">
            <w:pPr>
              <w:rPr>
                <w:rFonts w:ascii="Arial" w:hAnsi="Arial" w:cs="Arial"/>
                <w:i/>
                <w:iCs/>
              </w:rPr>
            </w:pPr>
          </w:p>
        </w:tc>
        <w:tc>
          <w:tcPr>
            <w:tcW w:w="4230" w:type="dxa"/>
            <w:noWrap/>
            <w:hideMark/>
          </w:tcPr>
          <w:p w:rsidR="007F10A2" w:rsidRPr="007F10A2" w:rsidRDefault="007F10A2">
            <w:pPr>
              <w:rPr>
                <w:rFonts w:ascii="Arial" w:hAnsi="Arial" w:cs="Arial"/>
                <w:i/>
                <w:iCs/>
              </w:rPr>
            </w:pPr>
          </w:p>
        </w:tc>
        <w:tc>
          <w:tcPr>
            <w:tcW w:w="255" w:type="dxa"/>
            <w:noWrap/>
            <w:hideMark/>
          </w:tcPr>
          <w:p w:rsidR="007F10A2" w:rsidRPr="007F10A2" w:rsidRDefault="007F10A2" w:rsidP="007F10A2">
            <w:pPr>
              <w:jc w:val="right"/>
              <w:rPr>
                <w:rFonts w:ascii="Arial" w:hAnsi="Arial" w:cs="Arial"/>
                <w:i/>
                <w:iCs/>
              </w:rPr>
            </w:pPr>
          </w:p>
        </w:tc>
      </w:tr>
      <w:tr w:rsidR="007F10A2" w:rsidRPr="007F10A2" w:rsidTr="007F10A2">
        <w:trPr>
          <w:trHeight w:val="300"/>
        </w:trPr>
        <w:tc>
          <w:tcPr>
            <w:tcW w:w="1975" w:type="dxa"/>
            <w:noWrap/>
            <w:hideMark/>
          </w:tcPr>
          <w:p w:rsidR="007F10A2" w:rsidRPr="007F10A2" w:rsidRDefault="007F10A2">
            <w:pPr>
              <w:rPr>
                <w:rFonts w:ascii="Arial" w:hAnsi="Arial" w:cs="Arial"/>
                <w:i/>
                <w:iCs/>
              </w:rPr>
            </w:pPr>
          </w:p>
        </w:tc>
        <w:tc>
          <w:tcPr>
            <w:tcW w:w="4230" w:type="dxa"/>
            <w:noWrap/>
            <w:hideMark/>
          </w:tcPr>
          <w:p w:rsidR="007F10A2" w:rsidRPr="007F10A2" w:rsidRDefault="007F10A2">
            <w:pPr>
              <w:rPr>
                <w:rFonts w:ascii="Arial" w:hAnsi="Arial" w:cs="Arial"/>
                <w:i/>
                <w:iCs/>
              </w:rPr>
            </w:pPr>
          </w:p>
        </w:tc>
        <w:tc>
          <w:tcPr>
            <w:tcW w:w="255" w:type="dxa"/>
            <w:noWrap/>
            <w:hideMark/>
          </w:tcPr>
          <w:p w:rsidR="007F10A2" w:rsidRPr="007F10A2" w:rsidRDefault="007F10A2" w:rsidP="007F10A2">
            <w:pPr>
              <w:jc w:val="right"/>
              <w:rPr>
                <w:rFonts w:ascii="Arial" w:hAnsi="Arial" w:cs="Arial"/>
                <w:i/>
                <w:iCs/>
              </w:rPr>
            </w:pP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100-45200</w:t>
            </w:r>
          </w:p>
        </w:tc>
        <w:tc>
          <w:tcPr>
            <w:tcW w:w="4230" w:type="dxa"/>
            <w:noWrap/>
            <w:hideMark/>
          </w:tcPr>
          <w:p w:rsidR="007F10A2" w:rsidRPr="007F10A2" w:rsidRDefault="007F10A2">
            <w:pPr>
              <w:rPr>
                <w:rFonts w:ascii="Arial" w:hAnsi="Arial" w:cs="Arial"/>
                <w:i/>
                <w:iCs/>
              </w:rPr>
            </w:pPr>
            <w:r w:rsidRPr="007F10A2">
              <w:rPr>
                <w:rFonts w:ascii="Arial" w:hAnsi="Arial" w:cs="Arial"/>
                <w:i/>
                <w:iCs/>
              </w:rPr>
              <w:t>AWARDS AND/OR DAMAGES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$9,200.00</w:t>
            </w:r>
          </w:p>
        </w:tc>
      </w:tr>
      <w:tr w:rsidR="007F10A2" w:rsidRPr="007F10A2" w:rsidTr="007F10A2">
        <w:trPr>
          <w:trHeight w:val="300"/>
        </w:trPr>
        <w:tc>
          <w:tcPr>
            <w:tcW w:w="1975" w:type="dxa"/>
            <w:noWrap/>
            <w:hideMark/>
          </w:tcPr>
          <w:p w:rsidR="007F10A2" w:rsidRPr="007F10A2" w:rsidRDefault="007F10A2" w:rsidP="007F10A2">
            <w:pPr>
              <w:rPr>
                <w:rFonts w:ascii="Arial" w:hAnsi="Arial" w:cs="Arial"/>
                <w:i/>
                <w:iCs/>
              </w:rPr>
            </w:pPr>
          </w:p>
        </w:tc>
        <w:tc>
          <w:tcPr>
            <w:tcW w:w="4230" w:type="dxa"/>
            <w:noWrap/>
            <w:hideMark/>
          </w:tcPr>
          <w:p w:rsidR="007F10A2" w:rsidRPr="007F10A2" w:rsidRDefault="007F10A2">
            <w:pPr>
              <w:rPr>
                <w:rFonts w:ascii="Arial" w:hAnsi="Arial" w:cs="Arial"/>
                <w:i/>
                <w:iCs/>
              </w:rPr>
            </w:pPr>
          </w:p>
        </w:tc>
        <w:tc>
          <w:tcPr>
            <w:tcW w:w="255" w:type="dxa"/>
            <w:noWrap/>
            <w:hideMark/>
          </w:tcPr>
          <w:p w:rsidR="007F10A2" w:rsidRPr="007F10A2" w:rsidRDefault="007F10A2" w:rsidP="007F10A2">
            <w:pPr>
              <w:jc w:val="right"/>
              <w:rPr>
                <w:rFonts w:ascii="Arial" w:hAnsi="Arial" w:cs="Arial"/>
                <w:i/>
                <w:iCs/>
              </w:rPr>
            </w:pPr>
          </w:p>
        </w:tc>
      </w:tr>
      <w:tr w:rsidR="007F10A2" w:rsidRPr="007F10A2" w:rsidTr="007F10A2">
        <w:trPr>
          <w:trHeight w:val="285"/>
        </w:trPr>
        <w:tc>
          <w:tcPr>
            <w:tcW w:w="1975" w:type="dxa"/>
            <w:noWrap/>
            <w:hideMark/>
          </w:tcPr>
          <w:p w:rsidR="007F10A2" w:rsidRPr="007F10A2" w:rsidRDefault="007F10A2">
            <w:pPr>
              <w:rPr>
                <w:rFonts w:ascii="Arial" w:hAnsi="Arial" w:cs="Arial"/>
                <w:i/>
                <w:iCs/>
              </w:rPr>
            </w:pPr>
            <w:r w:rsidRPr="007F10A2">
              <w:rPr>
                <w:rFonts w:ascii="Arial" w:hAnsi="Arial" w:cs="Arial"/>
                <w:i/>
                <w:iCs/>
              </w:rPr>
              <w:t>100-51600-306</w:t>
            </w:r>
          </w:p>
        </w:tc>
        <w:tc>
          <w:tcPr>
            <w:tcW w:w="4230" w:type="dxa"/>
            <w:noWrap/>
            <w:hideMark/>
          </w:tcPr>
          <w:p w:rsidR="007F10A2" w:rsidRPr="007F10A2" w:rsidRDefault="007F10A2">
            <w:pPr>
              <w:rPr>
                <w:rFonts w:ascii="Arial" w:hAnsi="Arial" w:cs="Arial"/>
                <w:i/>
                <w:iCs/>
              </w:rPr>
            </w:pPr>
            <w:r w:rsidRPr="007F10A2">
              <w:rPr>
                <w:rFonts w:ascii="Arial" w:hAnsi="Arial" w:cs="Arial"/>
                <w:i/>
                <w:iCs/>
              </w:rPr>
              <w:t>CITY HALL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-$1,400.00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100-52200-330</w:t>
            </w:r>
          </w:p>
        </w:tc>
        <w:tc>
          <w:tcPr>
            <w:tcW w:w="4230" w:type="dxa"/>
            <w:noWrap/>
            <w:hideMark/>
          </w:tcPr>
          <w:p w:rsidR="007F10A2" w:rsidRPr="007F10A2" w:rsidRDefault="007F10A2">
            <w:pPr>
              <w:rPr>
                <w:rFonts w:ascii="Arial" w:hAnsi="Arial" w:cs="Arial"/>
                <w:i/>
                <w:iCs/>
              </w:rPr>
            </w:pPr>
            <w:r w:rsidRPr="007F10A2">
              <w:rPr>
                <w:rFonts w:ascii="Arial" w:hAnsi="Arial" w:cs="Arial"/>
                <w:i/>
                <w:iCs/>
              </w:rPr>
              <w:t>POLICE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-$1,300.00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100-53300-309</w:t>
            </w:r>
          </w:p>
        </w:tc>
        <w:tc>
          <w:tcPr>
            <w:tcW w:w="4230" w:type="dxa"/>
            <w:noWrap/>
            <w:hideMark/>
          </w:tcPr>
          <w:p w:rsidR="007F10A2" w:rsidRPr="007F10A2" w:rsidRDefault="007F10A2">
            <w:pPr>
              <w:rPr>
                <w:rFonts w:ascii="Arial" w:hAnsi="Arial" w:cs="Arial"/>
                <w:i/>
                <w:iCs/>
              </w:rPr>
            </w:pPr>
            <w:r w:rsidRPr="007F10A2">
              <w:rPr>
                <w:rFonts w:ascii="Arial" w:hAnsi="Arial" w:cs="Arial"/>
                <w:i/>
                <w:iCs/>
              </w:rPr>
              <w:t>STREET MAINT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$4,600.00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100-53300-312</w:t>
            </w:r>
          </w:p>
        </w:tc>
        <w:tc>
          <w:tcPr>
            <w:tcW w:w="4230" w:type="dxa"/>
            <w:noWrap/>
            <w:hideMark/>
          </w:tcPr>
          <w:p w:rsidR="007F10A2" w:rsidRPr="007F10A2" w:rsidRDefault="007F10A2">
            <w:pPr>
              <w:rPr>
                <w:rFonts w:ascii="Arial" w:hAnsi="Arial" w:cs="Arial"/>
                <w:i/>
                <w:iCs/>
              </w:rPr>
            </w:pPr>
            <w:r w:rsidRPr="007F10A2">
              <w:rPr>
                <w:rFonts w:ascii="Arial" w:hAnsi="Arial" w:cs="Arial"/>
                <w:i/>
                <w:iCs/>
              </w:rPr>
              <w:t>STREET MAIN SNOW/ICE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$1,700.00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100-53412-313</w:t>
            </w:r>
          </w:p>
        </w:tc>
        <w:tc>
          <w:tcPr>
            <w:tcW w:w="4230" w:type="dxa"/>
            <w:noWrap/>
            <w:hideMark/>
          </w:tcPr>
          <w:p w:rsidR="007F10A2" w:rsidRPr="007F10A2" w:rsidRDefault="007F10A2">
            <w:pPr>
              <w:rPr>
                <w:rFonts w:ascii="Arial" w:hAnsi="Arial" w:cs="Arial"/>
                <w:i/>
                <w:iCs/>
              </w:rPr>
            </w:pPr>
            <w:r w:rsidRPr="007F10A2">
              <w:rPr>
                <w:rFonts w:ascii="Arial" w:hAnsi="Arial" w:cs="Arial"/>
                <w:i/>
                <w:iCs/>
              </w:rPr>
              <w:t>TRAFFIC CONTROL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-$1,600.00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100-53440-315</w:t>
            </w:r>
          </w:p>
        </w:tc>
        <w:tc>
          <w:tcPr>
            <w:tcW w:w="4230" w:type="dxa"/>
            <w:noWrap/>
            <w:hideMark/>
          </w:tcPr>
          <w:p w:rsidR="007F10A2" w:rsidRPr="007F10A2" w:rsidRDefault="007F10A2">
            <w:pPr>
              <w:rPr>
                <w:rFonts w:ascii="Arial" w:hAnsi="Arial" w:cs="Arial"/>
                <w:i/>
                <w:iCs/>
              </w:rPr>
            </w:pPr>
            <w:r w:rsidRPr="007F10A2">
              <w:rPr>
                <w:rFonts w:ascii="Arial" w:hAnsi="Arial" w:cs="Arial"/>
                <w:i/>
                <w:iCs/>
              </w:rPr>
              <w:t>STORM SEWERS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-$1,600.00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lastRenderedPageBreak/>
              <w:t>100-53640-316</w:t>
            </w:r>
          </w:p>
        </w:tc>
        <w:tc>
          <w:tcPr>
            <w:tcW w:w="4230" w:type="dxa"/>
            <w:noWrap/>
            <w:hideMark/>
          </w:tcPr>
          <w:p w:rsidR="007F10A2" w:rsidRPr="007F10A2" w:rsidRDefault="007F10A2">
            <w:pPr>
              <w:rPr>
                <w:rFonts w:ascii="Arial" w:hAnsi="Arial" w:cs="Arial"/>
                <w:i/>
                <w:iCs/>
              </w:rPr>
            </w:pPr>
            <w:r w:rsidRPr="007F10A2">
              <w:rPr>
                <w:rFonts w:ascii="Arial" w:hAnsi="Arial" w:cs="Arial"/>
                <w:i/>
                <w:iCs/>
              </w:rPr>
              <w:t>WEED-TREE/BRUSH CONTROL</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$4,300.00</w:t>
            </w:r>
          </w:p>
        </w:tc>
      </w:tr>
      <w:tr w:rsidR="007F10A2" w:rsidRPr="007F10A2" w:rsidTr="007F10A2">
        <w:trPr>
          <w:trHeight w:val="300"/>
        </w:trPr>
        <w:tc>
          <w:tcPr>
            <w:tcW w:w="1975" w:type="dxa"/>
            <w:noWrap/>
            <w:hideMark/>
          </w:tcPr>
          <w:p w:rsidR="007F10A2" w:rsidRPr="007F10A2" w:rsidRDefault="007F10A2">
            <w:pPr>
              <w:rPr>
                <w:rFonts w:ascii="Arial" w:hAnsi="Arial" w:cs="Arial"/>
                <w:i/>
                <w:iCs/>
              </w:rPr>
            </w:pPr>
            <w:r w:rsidRPr="007F10A2">
              <w:rPr>
                <w:rFonts w:ascii="Arial" w:hAnsi="Arial" w:cs="Arial"/>
                <w:i/>
                <w:iCs/>
              </w:rPr>
              <w:t>100-55200-321</w:t>
            </w:r>
          </w:p>
        </w:tc>
        <w:tc>
          <w:tcPr>
            <w:tcW w:w="4230" w:type="dxa"/>
            <w:noWrap/>
            <w:hideMark/>
          </w:tcPr>
          <w:p w:rsidR="007F10A2" w:rsidRPr="007F10A2" w:rsidRDefault="007F10A2">
            <w:pPr>
              <w:rPr>
                <w:rFonts w:ascii="Arial" w:hAnsi="Arial" w:cs="Arial"/>
                <w:i/>
                <w:iCs/>
              </w:rPr>
            </w:pPr>
            <w:r w:rsidRPr="007F10A2">
              <w:rPr>
                <w:rFonts w:ascii="Arial" w:hAnsi="Arial" w:cs="Arial"/>
                <w:i/>
                <w:iCs/>
              </w:rPr>
              <w:t>PARKS/REC WAGES</w:t>
            </w:r>
          </w:p>
        </w:tc>
        <w:tc>
          <w:tcPr>
            <w:tcW w:w="255" w:type="dxa"/>
            <w:noWrap/>
            <w:hideMark/>
          </w:tcPr>
          <w:p w:rsidR="007F10A2" w:rsidRPr="007F10A2" w:rsidRDefault="007F10A2" w:rsidP="007F10A2">
            <w:pPr>
              <w:jc w:val="right"/>
              <w:rPr>
                <w:rFonts w:ascii="Arial" w:hAnsi="Arial" w:cs="Arial"/>
                <w:i/>
                <w:iCs/>
              </w:rPr>
            </w:pPr>
            <w:r w:rsidRPr="007F10A2">
              <w:rPr>
                <w:rFonts w:ascii="Arial" w:hAnsi="Arial" w:cs="Arial"/>
                <w:i/>
                <w:iCs/>
              </w:rPr>
              <w:t>$4,500.00</w:t>
            </w:r>
          </w:p>
        </w:tc>
      </w:tr>
    </w:tbl>
    <w:p w:rsidR="00476DF6" w:rsidRPr="00476DF6" w:rsidRDefault="00476DF6" w:rsidP="00476DF6">
      <w:pPr>
        <w:rPr>
          <w:rFonts w:ascii="Arial" w:hAnsi="Arial" w:cs="Arial"/>
          <w:i/>
          <w:iCs/>
        </w:rPr>
      </w:pPr>
    </w:p>
    <w:p w:rsidR="000663E8" w:rsidRPr="00765637" w:rsidRDefault="00765637" w:rsidP="000445D0">
      <w:pPr>
        <w:rPr>
          <w:rFonts w:ascii="Arial" w:hAnsi="Arial" w:cs="Arial"/>
          <w:bCs/>
          <w:i/>
          <w:iCs/>
          <w:color w:val="000000"/>
        </w:rPr>
      </w:pPr>
      <w:r w:rsidRPr="00765637">
        <w:rPr>
          <w:rFonts w:ascii="Arial" w:hAnsi="Arial" w:cs="Arial"/>
          <w:bCs/>
          <w:i/>
          <w:iCs/>
          <w:color w:val="000000"/>
        </w:rPr>
        <w:t>James W Schmidt, Mayor</w:t>
      </w:r>
    </w:p>
    <w:p w:rsidR="00765637" w:rsidRPr="00765637" w:rsidRDefault="00765637" w:rsidP="006E714E">
      <w:pPr>
        <w:pStyle w:val="NormalWeb1"/>
        <w:shd w:val="clear" w:color="auto" w:fill="FFFFFF"/>
        <w:spacing w:before="0" w:beforeAutospacing="0" w:after="0" w:afterAutospacing="0"/>
        <w:rPr>
          <w:rFonts w:ascii="Arial" w:hAnsi="Arial" w:cs="Arial"/>
          <w:bCs/>
          <w:i/>
          <w:iCs/>
          <w:color w:val="000000"/>
        </w:rPr>
      </w:pPr>
      <w:r w:rsidRPr="00765637">
        <w:rPr>
          <w:rFonts w:ascii="Arial" w:hAnsi="Arial" w:cs="Arial"/>
          <w:bCs/>
          <w:i/>
          <w:iCs/>
          <w:color w:val="000000"/>
        </w:rPr>
        <w:t>Connie L Gurtner, City Clerk</w:t>
      </w:r>
    </w:p>
    <w:p w:rsidR="00765637" w:rsidRPr="00765637" w:rsidRDefault="00765637" w:rsidP="006E714E">
      <w:pPr>
        <w:pStyle w:val="NormalWeb1"/>
        <w:shd w:val="clear" w:color="auto" w:fill="FFFFFF"/>
        <w:spacing w:before="0" w:beforeAutospacing="0" w:after="0" w:afterAutospacing="0"/>
        <w:rPr>
          <w:rFonts w:ascii="Arial" w:hAnsi="Arial" w:cs="Arial"/>
          <w:b/>
          <w:i/>
          <w:iCs/>
          <w:color w:val="000000"/>
        </w:rPr>
      </w:pPr>
    </w:p>
    <w:p w:rsidR="0072033C" w:rsidRDefault="0072033C"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Carry-Over Funds from 202</w:t>
      </w:r>
      <w:r w:rsidR="007F10A2">
        <w:rPr>
          <w:rFonts w:ascii="Arial" w:hAnsi="Arial" w:cs="Arial"/>
          <w:b/>
          <w:color w:val="000000"/>
        </w:rPr>
        <w:t>3</w:t>
      </w:r>
      <w:r>
        <w:rPr>
          <w:rFonts w:ascii="Arial" w:hAnsi="Arial" w:cs="Arial"/>
          <w:b/>
          <w:color w:val="000000"/>
        </w:rPr>
        <w:t xml:space="preserve"> to 202</w:t>
      </w:r>
      <w:r w:rsidR="007F10A2">
        <w:rPr>
          <w:rFonts w:ascii="Arial" w:hAnsi="Arial" w:cs="Arial"/>
          <w:b/>
          <w:color w:val="000000"/>
        </w:rPr>
        <w:t>4</w:t>
      </w:r>
      <w:r>
        <w:rPr>
          <w:rFonts w:ascii="Arial" w:hAnsi="Arial" w:cs="Arial"/>
          <w:b/>
          <w:color w:val="000000"/>
        </w:rPr>
        <w:t xml:space="preserve">: </w:t>
      </w:r>
      <w:r>
        <w:rPr>
          <w:rFonts w:ascii="Arial" w:hAnsi="Arial" w:cs="Arial"/>
          <w:bCs/>
          <w:color w:val="000000"/>
        </w:rPr>
        <w:t xml:space="preserve"> </w:t>
      </w:r>
      <w:r w:rsidR="002816CF">
        <w:rPr>
          <w:rFonts w:ascii="Arial" w:hAnsi="Arial" w:cs="Arial"/>
          <w:bCs/>
          <w:color w:val="000000"/>
        </w:rPr>
        <w:t xml:space="preserve">Motion was made by </w:t>
      </w:r>
      <w:r w:rsidR="00030D16">
        <w:rPr>
          <w:rFonts w:ascii="Arial" w:hAnsi="Arial" w:cs="Arial"/>
          <w:bCs/>
          <w:color w:val="000000"/>
        </w:rPr>
        <w:t>Hederer</w:t>
      </w:r>
      <w:r w:rsidR="002816CF">
        <w:rPr>
          <w:rFonts w:ascii="Arial" w:hAnsi="Arial" w:cs="Arial"/>
          <w:bCs/>
          <w:color w:val="000000"/>
        </w:rPr>
        <w:t>, seconded by</w:t>
      </w:r>
      <w:r w:rsidR="00030D16">
        <w:rPr>
          <w:rFonts w:ascii="Arial" w:hAnsi="Arial" w:cs="Arial"/>
          <w:bCs/>
          <w:color w:val="000000"/>
        </w:rPr>
        <w:t xml:space="preserve"> </w:t>
      </w:r>
      <w:r w:rsidR="00D7701A">
        <w:rPr>
          <w:rFonts w:ascii="Arial" w:hAnsi="Arial" w:cs="Arial"/>
          <w:bCs/>
          <w:color w:val="000000"/>
        </w:rPr>
        <w:t xml:space="preserve">O’Brien </w:t>
      </w:r>
      <w:r w:rsidR="002816CF">
        <w:rPr>
          <w:rFonts w:ascii="Arial" w:hAnsi="Arial" w:cs="Arial"/>
          <w:bCs/>
          <w:color w:val="000000"/>
        </w:rPr>
        <w:t>to approve the carry-over funds from 202</w:t>
      </w:r>
      <w:r w:rsidR="007F10A2">
        <w:rPr>
          <w:rFonts w:ascii="Arial" w:hAnsi="Arial" w:cs="Arial"/>
          <w:bCs/>
          <w:color w:val="000000"/>
        </w:rPr>
        <w:t>3</w:t>
      </w:r>
      <w:r w:rsidR="002816CF">
        <w:rPr>
          <w:rFonts w:ascii="Arial" w:hAnsi="Arial" w:cs="Arial"/>
          <w:bCs/>
          <w:color w:val="000000"/>
        </w:rPr>
        <w:t xml:space="preserve"> </w:t>
      </w:r>
      <w:r w:rsidR="007F10A2">
        <w:rPr>
          <w:rFonts w:ascii="Arial" w:hAnsi="Arial" w:cs="Arial"/>
          <w:bCs/>
          <w:color w:val="000000"/>
        </w:rPr>
        <w:t xml:space="preserve">to </w:t>
      </w:r>
      <w:r w:rsidR="002816CF">
        <w:rPr>
          <w:rFonts w:ascii="Arial" w:hAnsi="Arial" w:cs="Arial"/>
          <w:bCs/>
          <w:color w:val="000000"/>
        </w:rPr>
        <w:t>202</w:t>
      </w:r>
      <w:r w:rsidR="007F10A2">
        <w:rPr>
          <w:rFonts w:ascii="Arial" w:hAnsi="Arial" w:cs="Arial"/>
          <w:bCs/>
          <w:color w:val="000000"/>
        </w:rPr>
        <w:t>4</w:t>
      </w:r>
      <w:r w:rsidR="002816CF">
        <w:rPr>
          <w:rFonts w:ascii="Arial" w:hAnsi="Arial" w:cs="Arial"/>
          <w:bCs/>
          <w:color w:val="000000"/>
        </w:rPr>
        <w:t xml:space="preserve"> as follows. Motion carried with a voice vote.</w:t>
      </w:r>
    </w:p>
    <w:p w:rsidR="002816CF" w:rsidRDefault="002816CF" w:rsidP="006E714E">
      <w:pPr>
        <w:pStyle w:val="NormalWeb1"/>
        <w:shd w:val="clear" w:color="auto" w:fill="FFFFFF"/>
        <w:spacing w:before="0" w:beforeAutospacing="0" w:after="0" w:afterAutospacing="0"/>
        <w:rPr>
          <w:rFonts w:ascii="Arial" w:hAnsi="Arial" w:cs="Arial"/>
          <w:bCs/>
          <w:color w:val="000000"/>
        </w:rPr>
      </w:pPr>
    </w:p>
    <w:tbl>
      <w:tblPr>
        <w:tblStyle w:val="TableGrid"/>
        <w:tblW w:w="0" w:type="auto"/>
        <w:tblLook w:val="04A0"/>
      </w:tblPr>
      <w:tblGrid>
        <w:gridCol w:w="4405"/>
        <w:gridCol w:w="447"/>
        <w:gridCol w:w="1551"/>
      </w:tblGrid>
      <w:tr w:rsidR="007961AE" w:rsidRPr="007961AE" w:rsidTr="007961AE">
        <w:trPr>
          <w:trHeight w:val="300"/>
        </w:trPr>
        <w:tc>
          <w:tcPr>
            <w:tcW w:w="4405" w:type="dxa"/>
            <w:noWrap/>
            <w:hideMark/>
          </w:tcPr>
          <w:p w:rsidR="007961AE" w:rsidRPr="007961AE" w:rsidRDefault="007961AE" w:rsidP="007961AE">
            <w:pPr>
              <w:pStyle w:val="NormalWeb1"/>
              <w:shd w:val="clear" w:color="auto" w:fill="FFFFFF"/>
              <w:rPr>
                <w:rFonts w:ascii="Arial" w:hAnsi="Arial" w:cs="Arial"/>
                <w:bCs/>
                <w:color w:val="000000"/>
                <w:u w:val="single"/>
              </w:rPr>
            </w:pPr>
            <w:r w:rsidRPr="007961AE">
              <w:rPr>
                <w:rFonts w:ascii="Arial" w:hAnsi="Arial" w:cs="Arial"/>
                <w:bCs/>
                <w:color w:val="000000"/>
                <w:u w:val="single"/>
              </w:rPr>
              <w:t>FUND</w:t>
            </w:r>
          </w:p>
        </w:tc>
        <w:tc>
          <w:tcPr>
            <w:tcW w:w="447" w:type="dxa"/>
            <w:noWrap/>
            <w:hideMark/>
          </w:tcPr>
          <w:p w:rsidR="007961AE" w:rsidRPr="007961AE" w:rsidRDefault="007961AE" w:rsidP="007961AE">
            <w:pPr>
              <w:pStyle w:val="NormalWeb1"/>
              <w:shd w:val="clear" w:color="auto" w:fill="FFFFFF"/>
              <w:rPr>
                <w:rFonts w:ascii="Arial" w:hAnsi="Arial" w:cs="Arial"/>
                <w:bCs/>
                <w:color w:val="000000"/>
                <w:u w:val="single"/>
              </w:rPr>
            </w:pPr>
          </w:p>
        </w:tc>
        <w:tc>
          <w:tcPr>
            <w:tcW w:w="1551" w:type="dxa"/>
            <w:noWrap/>
            <w:hideMark/>
          </w:tcPr>
          <w:p w:rsidR="007961AE" w:rsidRPr="007961AE" w:rsidRDefault="007961AE" w:rsidP="007961AE">
            <w:pPr>
              <w:pStyle w:val="NormalWeb1"/>
              <w:shd w:val="clear" w:color="auto" w:fill="FFFFFF"/>
              <w:rPr>
                <w:rFonts w:ascii="Arial" w:hAnsi="Arial" w:cs="Arial"/>
                <w:bCs/>
                <w:color w:val="000000"/>
                <w:u w:val="single"/>
              </w:rPr>
            </w:pPr>
            <w:r w:rsidRPr="007961AE">
              <w:rPr>
                <w:rFonts w:ascii="Arial" w:hAnsi="Arial" w:cs="Arial"/>
                <w:bCs/>
                <w:color w:val="000000"/>
                <w:u w:val="single"/>
              </w:rPr>
              <w:t>BALANCE</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FUND BALANCE</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$66,565.07</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STREET CONSTRUCTION</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$61,500.00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MACHINE/EQUIP</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$25,104.35</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OFFICE EQUIP</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$1,757.83</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OFF STREET PARKING</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$6,012.23</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STREET LIGHTS</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$5,500.85</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ECON DEVELOPMENT</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$6,580.41</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SIDEWALKS</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$10,247.50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STORM SEWER</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$10,543.56</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FIRE DEPT EQUIP</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$35,140.26</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FIRE HALL MAINTENANCE</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$52,000.00</w:t>
            </w:r>
          </w:p>
        </w:tc>
      </w:tr>
      <w:tr w:rsidR="007961AE" w:rsidRPr="007961AE" w:rsidTr="007961AE">
        <w:trPr>
          <w:trHeight w:val="300"/>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OFFICIAL MAPPING</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u w:val="single"/>
              </w:rPr>
            </w:pPr>
            <w:r w:rsidRPr="007961AE">
              <w:rPr>
                <w:rFonts w:ascii="Arial" w:hAnsi="Arial" w:cs="Arial"/>
                <w:bCs/>
                <w:color w:val="000000"/>
                <w:u w:val="single"/>
              </w:rPr>
              <w:t>$5,000.00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u w:val="single"/>
              </w:rPr>
            </w:pP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TOTAL GENERAL</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$285,952.06</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Well House</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$25,000.00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Wells</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$60,000.00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Water Tower</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u w:val="single"/>
              </w:rPr>
            </w:pPr>
            <w:r w:rsidRPr="007961AE">
              <w:rPr>
                <w:rFonts w:ascii="Arial" w:hAnsi="Arial" w:cs="Arial"/>
                <w:bCs/>
                <w:color w:val="000000"/>
                <w:u w:val="single"/>
              </w:rPr>
              <w:t>$12,500.00</w:t>
            </w: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u w:val="single"/>
              </w:rPr>
            </w:pP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p>
        </w:tc>
      </w:tr>
      <w:tr w:rsidR="007961AE" w:rsidRPr="007961AE" w:rsidTr="007961AE">
        <w:trPr>
          <w:trHeight w:val="255"/>
        </w:trPr>
        <w:tc>
          <w:tcPr>
            <w:tcW w:w="4405" w:type="dxa"/>
            <w:noWrap/>
            <w:hideMark/>
          </w:tcPr>
          <w:p w:rsidR="007961AE" w:rsidRPr="007961AE" w:rsidRDefault="007961AE" w:rsidP="007961AE">
            <w:pPr>
              <w:pStyle w:val="NormalWeb1"/>
              <w:shd w:val="clear" w:color="auto" w:fill="FFFFFF"/>
              <w:rPr>
                <w:rFonts w:ascii="Arial" w:hAnsi="Arial" w:cs="Arial"/>
                <w:bCs/>
                <w:color w:val="000000"/>
              </w:rPr>
            </w:pPr>
            <w:r w:rsidRPr="007961AE">
              <w:rPr>
                <w:rFonts w:ascii="Arial" w:hAnsi="Arial" w:cs="Arial"/>
                <w:bCs/>
                <w:color w:val="000000"/>
              </w:rPr>
              <w:t>TOTAL WATER</w:t>
            </w:r>
          </w:p>
        </w:tc>
        <w:tc>
          <w:tcPr>
            <w:tcW w:w="447" w:type="dxa"/>
            <w:noWrap/>
            <w:hideMark/>
          </w:tcPr>
          <w:p w:rsidR="007961AE" w:rsidRPr="007961AE" w:rsidRDefault="007961AE" w:rsidP="007961AE">
            <w:pPr>
              <w:pStyle w:val="NormalWeb1"/>
              <w:shd w:val="clear" w:color="auto" w:fill="FFFFFF"/>
              <w:rPr>
                <w:rFonts w:ascii="Arial" w:hAnsi="Arial" w:cs="Arial"/>
                <w:bCs/>
                <w:color w:val="000000"/>
              </w:rPr>
            </w:pPr>
          </w:p>
        </w:tc>
        <w:tc>
          <w:tcPr>
            <w:tcW w:w="1551" w:type="dxa"/>
            <w:noWrap/>
            <w:hideMark/>
          </w:tcPr>
          <w:p w:rsidR="007961AE" w:rsidRPr="007961AE" w:rsidRDefault="007961AE" w:rsidP="007961AE">
            <w:pPr>
              <w:pStyle w:val="NormalWeb1"/>
              <w:shd w:val="clear" w:color="auto" w:fill="FFFFFF"/>
              <w:jc w:val="right"/>
              <w:rPr>
                <w:rFonts w:ascii="Arial" w:hAnsi="Arial" w:cs="Arial"/>
                <w:bCs/>
                <w:color w:val="000000"/>
              </w:rPr>
            </w:pPr>
            <w:r w:rsidRPr="007961AE">
              <w:rPr>
                <w:rFonts w:ascii="Arial" w:hAnsi="Arial" w:cs="Arial"/>
                <w:bCs/>
                <w:color w:val="000000"/>
              </w:rPr>
              <w:t>$97,500.00</w:t>
            </w:r>
          </w:p>
        </w:tc>
      </w:tr>
    </w:tbl>
    <w:p w:rsidR="002816CF" w:rsidRPr="0072033C" w:rsidRDefault="002816CF" w:rsidP="006E714E">
      <w:pPr>
        <w:pStyle w:val="NormalWeb1"/>
        <w:shd w:val="clear" w:color="auto" w:fill="FFFFFF"/>
        <w:spacing w:before="0" w:beforeAutospacing="0" w:after="0" w:afterAutospacing="0"/>
        <w:rPr>
          <w:rFonts w:ascii="Arial" w:hAnsi="Arial" w:cs="Arial"/>
          <w:bCs/>
          <w:color w:val="000000"/>
        </w:rPr>
      </w:pPr>
    </w:p>
    <w:p w:rsidR="0072033C" w:rsidRDefault="0072033C" w:rsidP="006E714E">
      <w:pPr>
        <w:pStyle w:val="NormalWeb1"/>
        <w:shd w:val="clear" w:color="auto" w:fill="FFFFFF"/>
        <w:spacing w:before="0" w:beforeAutospacing="0" w:after="0" w:afterAutospacing="0"/>
        <w:rPr>
          <w:rFonts w:ascii="Arial" w:hAnsi="Arial" w:cs="Arial"/>
          <w:b/>
          <w:color w:val="000000"/>
        </w:rPr>
      </w:pPr>
    </w:p>
    <w:p w:rsidR="007961AE" w:rsidRDefault="007961AE"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Ordinance 2024-1 Repealing and Recreating Section 432-21 Parking Prohibited Zones: </w:t>
      </w:r>
      <w:r>
        <w:rPr>
          <w:rFonts w:ascii="Arial" w:hAnsi="Arial" w:cs="Arial"/>
          <w:bCs/>
          <w:color w:val="000000"/>
        </w:rPr>
        <w:t xml:space="preserve">Motion was made by </w:t>
      </w:r>
      <w:r w:rsidR="00D7701A">
        <w:rPr>
          <w:rFonts w:ascii="Arial" w:hAnsi="Arial" w:cs="Arial"/>
          <w:bCs/>
          <w:color w:val="000000"/>
        </w:rPr>
        <w:t>Lindeman</w:t>
      </w:r>
      <w:r>
        <w:rPr>
          <w:rFonts w:ascii="Arial" w:hAnsi="Arial" w:cs="Arial"/>
          <w:bCs/>
          <w:color w:val="000000"/>
        </w:rPr>
        <w:t>, seconded by</w:t>
      </w:r>
      <w:r w:rsidR="00D7701A">
        <w:rPr>
          <w:rFonts w:ascii="Arial" w:hAnsi="Arial" w:cs="Arial"/>
          <w:bCs/>
          <w:color w:val="000000"/>
        </w:rPr>
        <w:t xml:space="preserve"> Hederer</w:t>
      </w:r>
      <w:r>
        <w:rPr>
          <w:rFonts w:ascii="Arial" w:hAnsi="Arial" w:cs="Arial"/>
          <w:bCs/>
          <w:color w:val="000000"/>
        </w:rPr>
        <w:t xml:space="preserve"> to approve Ordinance 2024-1 Repealing and Recreating Section 432-32 Parking Prohibited Zones as presented. Motion carried with a voice vote. </w:t>
      </w:r>
    </w:p>
    <w:p w:rsidR="00714DEA" w:rsidRPr="008818E0" w:rsidRDefault="00714DEA" w:rsidP="006E714E">
      <w:pPr>
        <w:pStyle w:val="NormalWeb1"/>
        <w:shd w:val="clear" w:color="auto" w:fill="FFFFFF"/>
        <w:spacing w:before="0" w:beforeAutospacing="0" w:after="0" w:afterAutospacing="0"/>
        <w:rPr>
          <w:rFonts w:ascii="Arial" w:hAnsi="Arial" w:cs="Arial"/>
          <w:bCs/>
          <w:color w:val="000000"/>
        </w:rPr>
      </w:pPr>
    </w:p>
    <w:p w:rsidR="007961AE" w:rsidRPr="008818E0" w:rsidRDefault="007961AE" w:rsidP="007961AE">
      <w:pPr>
        <w:jc w:val="center"/>
        <w:rPr>
          <w:rFonts w:ascii="Arial" w:hAnsi="Arial" w:cs="Arial"/>
          <w:bCs/>
          <w:i/>
          <w:iCs/>
          <w:sz w:val="26"/>
          <w:szCs w:val="26"/>
        </w:rPr>
      </w:pPr>
      <w:r w:rsidRPr="008818E0">
        <w:rPr>
          <w:rFonts w:ascii="Arial" w:hAnsi="Arial" w:cs="Arial"/>
          <w:bCs/>
          <w:i/>
          <w:iCs/>
          <w:sz w:val="26"/>
          <w:szCs w:val="26"/>
        </w:rPr>
        <w:t>Ordinance # 2024-1</w:t>
      </w:r>
    </w:p>
    <w:p w:rsidR="007961AE" w:rsidRPr="008818E0" w:rsidRDefault="007961AE" w:rsidP="007961AE">
      <w:pPr>
        <w:jc w:val="center"/>
        <w:rPr>
          <w:rFonts w:ascii="Arial" w:hAnsi="Arial" w:cs="Arial"/>
          <w:bCs/>
          <w:i/>
          <w:iCs/>
          <w:sz w:val="26"/>
          <w:szCs w:val="26"/>
        </w:rPr>
      </w:pPr>
      <w:r w:rsidRPr="008818E0">
        <w:rPr>
          <w:rFonts w:ascii="Arial" w:hAnsi="Arial" w:cs="Arial"/>
          <w:bCs/>
          <w:i/>
          <w:iCs/>
          <w:sz w:val="26"/>
          <w:szCs w:val="26"/>
        </w:rPr>
        <w:t>Ordinance Repealing and Recreating Section §432-21</w:t>
      </w:r>
    </w:p>
    <w:p w:rsidR="007961AE" w:rsidRPr="008818E0" w:rsidRDefault="007961AE" w:rsidP="007961AE">
      <w:pPr>
        <w:jc w:val="center"/>
        <w:rPr>
          <w:rFonts w:ascii="Arial" w:hAnsi="Arial" w:cs="Arial"/>
          <w:bCs/>
          <w:i/>
          <w:iCs/>
          <w:sz w:val="26"/>
          <w:szCs w:val="26"/>
        </w:rPr>
      </w:pPr>
      <w:r w:rsidRPr="008818E0">
        <w:rPr>
          <w:rFonts w:ascii="Arial" w:hAnsi="Arial" w:cs="Arial"/>
          <w:bCs/>
          <w:i/>
          <w:iCs/>
          <w:sz w:val="26"/>
          <w:szCs w:val="26"/>
        </w:rPr>
        <w:t>Parking Prohibited Zones</w:t>
      </w:r>
    </w:p>
    <w:p w:rsidR="007961AE" w:rsidRPr="008818E0" w:rsidRDefault="007961AE" w:rsidP="007961AE">
      <w:pPr>
        <w:jc w:val="center"/>
        <w:rPr>
          <w:rFonts w:ascii="Arial" w:hAnsi="Arial" w:cs="Arial"/>
          <w:bCs/>
          <w:i/>
          <w:iCs/>
        </w:rPr>
      </w:pPr>
    </w:p>
    <w:p w:rsidR="007961AE" w:rsidRPr="008818E0" w:rsidRDefault="007961AE" w:rsidP="007961AE">
      <w:pPr>
        <w:rPr>
          <w:rFonts w:ascii="Arial" w:hAnsi="Arial" w:cs="Arial"/>
          <w:bCs/>
          <w:i/>
          <w:iCs/>
          <w:sz w:val="22"/>
          <w:szCs w:val="22"/>
        </w:rPr>
      </w:pPr>
      <w:r w:rsidRPr="008818E0">
        <w:rPr>
          <w:rFonts w:ascii="Arial" w:hAnsi="Arial" w:cs="Arial"/>
          <w:bCs/>
          <w:i/>
          <w:iCs/>
          <w:sz w:val="22"/>
          <w:szCs w:val="22"/>
        </w:rPr>
        <w:t>§432-21 Parking Prohibited Zones.</w:t>
      </w:r>
    </w:p>
    <w:p w:rsidR="007961AE" w:rsidRPr="008818E0" w:rsidRDefault="007961AE" w:rsidP="007961AE">
      <w:pPr>
        <w:rPr>
          <w:rFonts w:ascii="Arial" w:hAnsi="Arial" w:cs="Arial"/>
          <w:bCs/>
          <w:i/>
          <w:iCs/>
          <w:sz w:val="22"/>
          <w:szCs w:val="22"/>
        </w:rPr>
      </w:pP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lastRenderedPageBreak/>
        <w:t>Definitions. As used in this section, the following terms shall have the meanings indicated:</w:t>
      </w:r>
    </w:p>
    <w:p w:rsidR="007961AE" w:rsidRPr="008818E0" w:rsidRDefault="00D46637" w:rsidP="007961AE">
      <w:pPr>
        <w:ind w:left="1080"/>
        <w:rPr>
          <w:rFonts w:ascii="Arial" w:hAnsi="Arial" w:cs="Arial"/>
          <w:bCs/>
          <w:i/>
          <w:iCs/>
          <w:color w:val="0D0D0D"/>
          <w:sz w:val="22"/>
          <w:szCs w:val="22"/>
        </w:rPr>
      </w:pPr>
      <w:hyperlink r:id="rId8" w:anchor="36510363" w:history="1">
        <w:r w:rsidR="007961AE" w:rsidRPr="008818E0">
          <w:rPr>
            <w:rFonts w:ascii="Arial" w:hAnsi="Arial" w:cs="Arial"/>
            <w:bCs/>
            <w:i/>
            <w:iCs/>
            <w:color w:val="0D0D0D"/>
            <w:sz w:val="22"/>
            <w:szCs w:val="22"/>
            <w:u w:val="single"/>
          </w:rPr>
          <w:t>PARK or PARKING</w:t>
        </w:r>
      </w:hyperlink>
    </w:p>
    <w:p w:rsidR="007961AE" w:rsidRPr="008818E0" w:rsidRDefault="007961AE" w:rsidP="007961AE">
      <w:pPr>
        <w:ind w:left="1440"/>
        <w:rPr>
          <w:rFonts w:ascii="Arial" w:hAnsi="Arial" w:cs="Arial"/>
          <w:bCs/>
          <w:i/>
          <w:iCs/>
          <w:sz w:val="22"/>
          <w:szCs w:val="22"/>
        </w:rPr>
      </w:pPr>
      <w:r w:rsidRPr="008818E0">
        <w:rPr>
          <w:rFonts w:ascii="Arial" w:hAnsi="Arial" w:cs="Arial"/>
          <w:bCs/>
          <w:i/>
          <w:iCs/>
          <w:sz w:val="22"/>
          <w:szCs w:val="22"/>
        </w:rPr>
        <w:t>The halting of a vehicle whether occupied or not, except temporarily for the purpose of and while actually engaged in loading or unloading property or passengers.</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State Highway 13. All parking, except for emergencies, shall be prohibited on the east and west sides of State Highway 13 in the City of Colby.</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North Second Street. Parking shall be prohibited on the west side of North Second Street from High Street to Dolf Street (except for bus parking, which shall be permitted on the west side of North Second Street extending north from the north side of the main Colby High School entrance 220 feet to the corner, except those areas where bus parking would otherwise not be permitted).</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 xml:space="preserve">West Dolf Street. There shall be no parking on the north side of West Dolf Street from North Second Street to </w:t>
      </w:r>
      <w:r w:rsidRPr="008818E0">
        <w:rPr>
          <w:rFonts w:ascii="Arial" w:hAnsi="Arial" w:cs="Arial"/>
          <w:bCs/>
          <w:i/>
          <w:iCs/>
          <w:color w:val="FF0000"/>
          <w:sz w:val="22"/>
          <w:szCs w:val="22"/>
        </w:rPr>
        <w:t>200’ west of</w:t>
      </w:r>
      <w:r w:rsidRPr="008818E0">
        <w:rPr>
          <w:rFonts w:ascii="Arial" w:hAnsi="Arial" w:cs="Arial"/>
          <w:bCs/>
          <w:i/>
          <w:iCs/>
          <w:sz w:val="22"/>
          <w:szCs w:val="22"/>
        </w:rPr>
        <w:t xml:space="preserve"> North Fourth Street between the hours of 7:30 a.m. to 4:30 p.m. on days when school is in session.</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color w:val="FF0000"/>
          <w:sz w:val="22"/>
          <w:szCs w:val="22"/>
        </w:rPr>
        <w:t>West Dolf Street. There shall be no parking on the south side of West Dolf Street from North Second Street and extending 350’ west between the hours of 7:30 a.m. to 4:30 p.m. on days when school is in session.</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South East Street. There shall be no parking on the east side of South East Street from East Broadway to East Clark Street.</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Lincoln Street. There shall be no parking on the south and north sides of Lincoln Street between South Division Street and South Main Street.</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sz w:val="22"/>
          <w:szCs w:val="22"/>
        </w:rPr>
        <w:t>High Street. There shall be no parking on both sides of High Street.</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color w:val="FF0000"/>
          <w:sz w:val="22"/>
          <w:szCs w:val="22"/>
        </w:rPr>
        <w:t>South Second Street. There shall be no parking on the west side of South Second Street starting 285’ south of the intersection of W Clark Street and S 2</w:t>
      </w:r>
      <w:r w:rsidRPr="008818E0">
        <w:rPr>
          <w:rFonts w:ascii="Arial" w:hAnsi="Arial" w:cs="Arial"/>
          <w:bCs/>
          <w:i/>
          <w:iCs/>
          <w:color w:val="FF0000"/>
          <w:sz w:val="22"/>
          <w:szCs w:val="22"/>
          <w:vertAlign w:val="superscript"/>
        </w:rPr>
        <w:t>nd</w:t>
      </w:r>
      <w:r w:rsidRPr="008818E0">
        <w:rPr>
          <w:rFonts w:ascii="Arial" w:hAnsi="Arial" w:cs="Arial"/>
          <w:bCs/>
          <w:i/>
          <w:iCs/>
          <w:color w:val="FF0000"/>
          <w:sz w:val="22"/>
          <w:szCs w:val="22"/>
        </w:rPr>
        <w:t xml:space="preserve"> Street and extending 220’ south between the hours of 7:30 a.m. to 4:30 p.m. on days when school is in session.</w:t>
      </w:r>
    </w:p>
    <w:p w:rsidR="007961AE" w:rsidRPr="008818E0" w:rsidRDefault="007961AE" w:rsidP="007961AE">
      <w:pPr>
        <w:numPr>
          <w:ilvl w:val="0"/>
          <w:numId w:val="5"/>
        </w:numPr>
        <w:rPr>
          <w:rFonts w:ascii="Arial" w:hAnsi="Arial" w:cs="Arial"/>
          <w:bCs/>
          <w:i/>
          <w:iCs/>
          <w:sz w:val="22"/>
          <w:szCs w:val="22"/>
        </w:rPr>
      </w:pPr>
      <w:r w:rsidRPr="008818E0">
        <w:rPr>
          <w:rFonts w:ascii="Arial" w:hAnsi="Arial" w:cs="Arial"/>
          <w:bCs/>
          <w:i/>
          <w:iCs/>
          <w:color w:val="FF0000"/>
          <w:sz w:val="22"/>
          <w:szCs w:val="22"/>
        </w:rPr>
        <w:t>East Graves Street. There shall be no parking on the south side of East Graves Street between South Main Street and East Street.</w:t>
      </w:r>
    </w:p>
    <w:p w:rsidR="007961AE" w:rsidRPr="008818E0" w:rsidRDefault="007961AE" w:rsidP="007961AE">
      <w:pPr>
        <w:rPr>
          <w:rFonts w:ascii="Arial" w:hAnsi="Arial" w:cs="Arial"/>
          <w:bCs/>
          <w:i/>
          <w:iCs/>
          <w:sz w:val="22"/>
          <w:szCs w:val="22"/>
        </w:rPr>
      </w:pPr>
    </w:p>
    <w:p w:rsidR="007961AE" w:rsidRPr="008818E0" w:rsidRDefault="007961AE" w:rsidP="007961AE">
      <w:pPr>
        <w:widowControl w:val="0"/>
        <w:tabs>
          <w:tab w:val="left" w:pos="158"/>
          <w:tab w:val="left" w:pos="702"/>
        </w:tabs>
        <w:autoSpaceDE w:val="0"/>
        <w:autoSpaceDN w:val="0"/>
        <w:adjustRightInd w:val="0"/>
        <w:spacing w:line="277" w:lineRule="exact"/>
        <w:ind w:left="702" w:hanging="544"/>
        <w:rPr>
          <w:rFonts w:ascii="Arial" w:hAnsi="Arial" w:cs="Arial"/>
          <w:bCs/>
          <w:i/>
          <w:iCs/>
          <w:sz w:val="22"/>
          <w:szCs w:val="22"/>
        </w:rPr>
      </w:pPr>
      <w:r w:rsidRPr="008818E0">
        <w:rPr>
          <w:rFonts w:ascii="Arial" w:hAnsi="Arial" w:cs="Arial"/>
          <w:bCs/>
          <w:i/>
          <w:iCs/>
          <w:sz w:val="22"/>
          <w:szCs w:val="22"/>
        </w:rPr>
        <w:t>James W Schmidt, Mayor</w:t>
      </w:r>
    </w:p>
    <w:p w:rsidR="007961AE" w:rsidRPr="008818E0" w:rsidRDefault="007961AE" w:rsidP="007961AE">
      <w:pPr>
        <w:widowControl w:val="0"/>
        <w:tabs>
          <w:tab w:val="left" w:pos="158"/>
          <w:tab w:val="left" w:pos="702"/>
        </w:tabs>
        <w:autoSpaceDE w:val="0"/>
        <w:autoSpaceDN w:val="0"/>
        <w:adjustRightInd w:val="0"/>
        <w:spacing w:line="277" w:lineRule="exact"/>
        <w:ind w:left="702" w:hanging="544"/>
        <w:rPr>
          <w:rFonts w:ascii="Arial" w:hAnsi="Arial" w:cs="Arial"/>
          <w:bCs/>
          <w:i/>
          <w:iCs/>
          <w:sz w:val="22"/>
          <w:szCs w:val="22"/>
        </w:rPr>
      </w:pPr>
      <w:r w:rsidRPr="008818E0">
        <w:rPr>
          <w:rFonts w:ascii="Arial" w:hAnsi="Arial" w:cs="Arial"/>
          <w:bCs/>
          <w:i/>
          <w:iCs/>
          <w:sz w:val="22"/>
          <w:szCs w:val="22"/>
        </w:rPr>
        <w:t>Connie L Gurtner, Clerk</w:t>
      </w:r>
    </w:p>
    <w:p w:rsidR="007961AE" w:rsidRPr="008818E0" w:rsidRDefault="007961AE" w:rsidP="006E714E">
      <w:pPr>
        <w:pStyle w:val="NormalWeb1"/>
        <w:shd w:val="clear" w:color="auto" w:fill="FFFFFF"/>
        <w:spacing w:before="0" w:beforeAutospacing="0" w:after="0" w:afterAutospacing="0"/>
        <w:rPr>
          <w:rFonts w:ascii="Arial" w:hAnsi="Arial" w:cs="Arial"/>
          <w:bCs/>
          <w:color w:val="000000"/>
        </w:rPr>
      </w:pPr>
    </w:p>
    <w:p w:rsidR="00F8581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3672E">
        <w:rPr>
          <w:rFonts w:ascii="Arial" w:hAnsi="Arial" w:cs="Arial"/>
          <w:b/>
          <w:color w:val="000000"/>
        </w:rPr>
        <w:t>January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030D16">
        <w:rPr>
          <w:rFonts w:ascii="Arial" w:hAnsi="Arial" w:cs="Arial"/>
          <w:color w:val="000000"/>
        </w:rPr>
        <w:t xml:space="preserve">January </w:t>
      </w:r>
      <w:r w:rsidR="00B503A6">
        <w:rPr>
          <w:rFonts w:ascii="Arial" w:hAnsi="Arial" w:cs="Arial"/>
          <w:color w:val="000000"/>
        </w:rPr>
        <w:t>8</w:t>
      </w:r>
      <w:r w:rsidR="00D3672E">
        <w:rPr>
          <w:rFonts w:ascii="Arial" w:hAnsi="Arial" w:cs="Arial"/>
          <w:color w:val="000000"/>
        </w:rPr>
        <w:t>, 202</w:t>
      </w:r>
      <w:r w:rsidR="00B503A6">
        <w:rPr>
          <w:rFonts w:ascii="Arial" w:hAnsi="Arial" w:cs="Arial"/>
          <w:color w:val="000000"/>
        </w:rPr>
        <w:t>4</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030D16">
        <w:rPr>
          <w:rFonts w:ascii="Arial" w:hAnsi="Arial" w:cs="Arial"/>
          <w:color w:val="000000"/>
        </w:rPr>
        <w:t xml:space="preserve">January </w:t>
      </w:r>
      <w:r w:rsidR="00B503A6">
        <w:rPr>
          <w:rFonts w:ascii="Arial" w:hAnsi="Arial" w:cs="Arial"/>
          <w:color w:val="000000"/>
        </w:rPr>
        <w:t>18</w:t>
      </w:r>
      <w:r w:rsidR="00D3672E">
        <w:rPr>
          <w:rFonts w:ascii="Arial" w:hAnsi="Arial" w:cs="Arial"/>
          <w:color w:val="000000"/>
        </w:rPr>
        <w:t>,</w:t>
      </w:r>
      <w:r w:rsidR="00D27C23">
        <w:rPr>
          <w:rFonts w:ascii="Arial" w:hAnsi="Arial" w:cs="Arial"/>
          <w:color w:val="000000"/>
        </w:rPr>
        <w:t xml:space="preserve"> </w:t>
      </w:r>
      <w:r w:rsidR="00D3672E">
        <w:rPr>
          <w:rFonts w:ascii="Arial" w:hAnsi="Arial" w:cs="Arial"/>
          <w:color w:val="000000"/>
        </w:rPr>
        <w:t>202</w:t>
      </w:r>
      <w:r w:rsidR="00B503A6">
        <w:rPr>
          <w:rFonts w:ascii="Arial" w:hAnsi="Arial" w:cs="Arial"/>
          <w:color w:val="000000"/>
        </w:rPr>
        <w:t>4</w:t>
      </w:r>
      <w:r w:rsidR="009A3C9C">
        <w:rPr>
          <w:rFonts w:ascii="Arial" w:hAnsi="Arial" w:cs="Arial"/>
          <w:color w:val="000000"/>
        </w:rPr>
        <w:t xml:space="preserve"> at 7:00 P.M. at Station </w:t>
      </w:r>
      <w:r w:rsidR="00F8581E">
        <w:rPr>
          <w:rFonts w:ascii="Arial" w:hAnsi="Arial" w:cs="Arial"/>
          <w:color w:val="000000"/>
        </w:rPr>
        <w:t>2</w:t>
      </w:r>
      <w:r w:rsidR="00B503A6">
        <w:rPr>
          <w:rFonts w:ascii="Arial" w:hAnsi="Arial" w:cs="Arial"/>
          <w:color w:val="000000"/>
        </w:rPr>
        <w:t xml:space="preserve">. </w:t>
      </w:r>
      <w:r w:rsidR="00C846AC">
        <w:rPr>
          <w:rFonts w:ascii="Arial" w:hAnsi="Arial" w:cs="Arial"/>
          <w:color w:val="000000"/>
        </w:rPr>
        <w:t xml:space="preserve">City Planning Committee will meet on January </w:t>
      </w:r>
      <w:r w:rsidR="00B503A6">
        <w:rPr>
          <w:rFonts w:ascii="Arial" w:hAnsi="Arial" w:cs="Arial"/>
          <w:color w:val="000000"/>
        </w:rPr>
        <w:t>15, 2023</w:t>
      </w:r>
      <w:r w:rsidR="00C846AC">
        <w:rPr>
          <w:rFonts w:ascii="Arial" w:hAnsi="Arial" w:cs="Arial"/>
          <w:color w:val="000000"/>
        </w:rPr>
        <w:t xml:space="preserve"> at 6:00 P.M. </w:t>
      </w:r>
      <w:r w:rsidR="008818E0">
        <w:rPr>
          <w:rFonts w:ascii="Arial" w:hAnsi="Arial" w:cs="Arial"/>
          <w:color w:val="000000"/>
        </w:rPr>
        <w:t>Colby Economic Development Corporation will meet on January 17, 2023 at 6:60 P.M.</w:t>
      </w:r>
    </w:p>
    <w:p w:rsidR="00B503A6" w:rsidRDefault="00B503A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8818E0">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8818E0">
        <w:rPr>
          <w:rFonts w:ascii="Arial" w:hAnsi="Arial" w:cs="Arial"/>
          <w:color w:val="000000"/>
        </w:rPr>
        <w:t xml:space="preserve"> Lindeman</w:t>
      </w:r>
      <w:r w:rsidR="00414637">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8818E0">
        <w:rPr>
          <w:rFonts w:ascii="Arial" w:hAnsi="Arial" w:cs="Arial"/>
          <w:color w:val="000000"/>
        </w:rPr>
        <w:t xml:space="preserve">7:15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49EA">
      <w:rPr>
        <w:rFonts w:ascii="Arial" w:hAnsi="Arial" w:cs="Arial"/>
      </w:rPr>
      <w:t xml:space="preserve">January </w:t>
    </w:r>
    <w:r w:rsidR="004853E6">
      <w:rPr>
        <w:rFonts w:ascii="Arial" w:hAnsi="Arial" w:cs="Arial"/>
      </w:rPr>
      <w:t>2</w:t>
    </w:r>
    <w:r w:rsidR="009449EA">
      <w:rPr>
        <w:rFonts w:ascii="Arial" w:hAnsi="Arial" w:cs="Arial"/>
      </w:rPr>
      <w:t>, 202</w:t>
    </w:r>
    <w:r w:rsidR="004853E6">
      <w:rPr>
        <w:rFonts w:ascii="Arial" w:hAnsi="Arial" w:cs="Arial"/>
      </w:rPr>
      <w:t>4</w:t>
    </w:r>
    <w:r w:rsidRPr="00C23C1B">
      <w:rPr>
        <w:rFonts w:ascii="Arial" w:hAnsi="Arial" w:cs="Arial"/>
      </w:rPr>
      <w:tab/>
    </w:r>
    <w:r w:rsidRPr="00C23C1B">
      <w:rPr>
        <w:rStyle w:val="PageNumber"/>
        <w:rFonts w:ascii="Arial" w:hAnsi="Arial" w:cs="Arial"/>
      </w:rPr>
      <w:t xml:space="preserve">Page </w:t>
    </w:r>
    <w:r w:rsidR="00D46637" w:rsidRPr="00C23C1B">
      <w:rPr>
        <w:rStyle w:val="PageNumber"/>
        <w:rFonts w:ascii="Arial" w:hAnsi="Arial" w:cs="Arial"/>
      </w:rPr>
      <w:fldChar w:fldCharType="begin"/>
    </w:r>
    <w:r w:rsidRPr="00C23C1B">
      <w:rPr>
        <w:rStyle w:val="PageNumber"/>
        <w:rFonts w:ascii="Arial" w:hAnsi="Arial" w:cs="Arial"/>
      </w:rPr>
      <w:instrText xml:space="preserve"> PAGE </w:instrText>
    </w:r>
    <w:r w:rsidR="00D46637" w:rsidRPr="00C23C1B">
      <w:rPr>
        <w:rStyle w:val="PageNumber"/>
        <w:rFonts w:ascii="Arial" w:hAnsi="Arial" w:cs="Arial"/>
      </w:rPr>
      <w:fldChar w:fldCharType="separate"/>
    </w:r>
    <w:r w:rsidR="008818E0">
      <w:rPr>
        <w:rStyle w:val="PageNumber"/>
        <w:rFonts w:ascii="Arial" w:hAnsi="Arial" w:cs="Arial"/>
        <w:noProof/>
      </w:rPr>
      <w:t>1</w:t>
    </w:r>
    <w:r w:rsidR="00D46637"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nsid w:val="643D551A"/>
    <w:multiLevelType w:val="hybridMultilevel"/>
    <w:tmpl w:val="FCFC13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12F9C"/>
    <w:rsid w:val="00020E92"/>
    <w:rsid w:val="00030D16"/>
    <w:rsid w:val="00032B3F"/>
    <w:rsid w:val="00035D7C"/>
    <w:rsid w:val="00042B43"/>
    <w:rsid w:val="000445D0"/>
    <w:rsid w:val="00046212"/>
    <w:rsid w:val="00054475"/>
    <w:rsid w:val="00060BFA"/>
    <w:rsid w:val="00061AED"/>
    <w:rsid w:val="00063103"/>
    <w:rsid w:val="000663E8"/>
    <w:rsid w:val="00067782"/>
    <w:rsid w:val="00076FC9"/>
    <w:rsid w:val="00077627"/>
    <w:rsid w:val="00077E5A"/>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55CD0"/>
    <w:rsid w:val="0015748E"/>
    <w:rsid w:val="001603F3"/>
    <w:rsid w:val="001723D8"/>
    <w:rsid w:val="00175B6B"/>
    <w:rsid w:val="00176A62"/>
    <w:rsid w:val="001808CA"/>
    <w:rsid w:val="00182AA7"/>
    <w:rsid w:val="00182BB1"/>
    <w:rsid w:val="001908FC"/>
    <w:rsid w:val="0019327A"/>
    <w:rsid w:val="00195E06"/>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32BED"/>
    <w:rsid w:val="00234277"/>
    <w:rsid w:val="00250278"/>
    <w:rsid w:val="00250E07"/>
    <w:rsid w:val="002512E6"/>
    <w:rsid w:val="00253EE2"/>
    <w:rsid w:val="002572A5"/>
    <w:rsid w:val="002575A0"/>
    <w:rsid w:val="00261E47"/>
    <w:rsid w:val="00263AE1"/>
    <w:rsid w:val="00263FA0"/>
    <w:rsid w:val="00271F64"/>
    <w:rsid w:val="0027561F"/>
    <w:rsid w:val="002801F1"/>
    <w:rsid w:val="002816CF"/>
    <w:rsid w:val="002825D1"/>
    <w:rsid w:val="00282704"/>
    <w:rsid w:val="002854DC"/>
    <w:rsid w:val="002B3984"/>
    <w:rsid w:val="002B4B38"/>
    <w:rsid w:val="002C10AA"/>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0989"/>
    <w:rsid w:val="003033F2"/>
    <w:rsid w:val="00303EDC"/>
    <w:rsid w:val="0030502A"/>
    <w:rsid w:val="0030587D"/>
    <w:rsid w:val="00305927"/>
    <w:rsid w:val="00305DF3"/>
    <w:rsid w:val="00314AAE"/>
    <w:rsid w:val="00320446"/>
    <w:rsid w:val="003272A2"/>
    <w:rsid w:val="0032761F"/>
    <w:rsid w:val="00332C82"/>
    <w:rsid w:val="00333C73"/>
    <w:rsid w:val="003347CA"/>
    <w:rsid w:val="003401A3"/>
    <w:rsid w:val="00340FFC"/>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426"/>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42F"/>
    <w:rsid w:val="003E6557"/>
    <w:rsid w:val="003F0CC0"/>
    <w:rsid w:val="003F74CD"/>
    <w:rsid w:val="004014FE"/>
    <w:rsid w:val="00402EF9"/>
    <w:rsid w:val="004062CC"/>
    <w:rsid w:val="004120AD"/>
    <w:rsid w:val="00414637"/>
    <w:rsid w:val="004214DB"/>
    <w:rsid w:val="0042165E"/>
    <w:rsid w:val="00423668"/>
    <w:rsid w:val="004243F3"/>
    <w:rsid w:val="00426710"/>
    <w:rsid w:val="00432C54"/>
    <w:rsid w:val="004448C8"/>
    <w:rsid w:val="0044522A"/>
    <w:rsid w:val="004464B4"/>
    <w:rsid w:val="00450B0B"/>
    <w:rsid w:val="004603DF"/>
    <w:rsid w:val="0046192D"/>
    <w:rsid w:val="00476DF6"/>
    <w:rsid w:val="004804E0"/>
    <w:rsid w:val="004827F9"/>
    <w:rsid w:val="00482CA1"/>
    <w:rsid w:val="004848B5"/>
    <w:rsid w:val="004853E6"/>
    <w:rsid w:val="004965A6"/>
    <w:rsid w:val="0049739C"/>
    <w:rsid w:val="00497E81"/>
    <w:rsid w:val="004A55B4"/>
    <w:rsid w:val="004B72A2"/>
    <w:rsid w:val="004C6066"/>
    <w:rsid w:val="004D35D1"/>
    <w:rsid w:val="004D36C5"/>
    <w:rsid w:val="004E48A2"/>
    <w:rsid w:val="004F01DF"/>
    <w:rsid w:val="004F3407"/>
    <w:rsid w:val="004F7C27"/>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4AEC"/>
    <w:rsid w:val="005B63F1"/>
    <w:rsid w:val="005C4D60"/>
    <w:rsid w:val="005D03CE"/>
    <w:rsid w:val="005D1FFA"/>
    <w:rsid w:val="005D465D"/>
    <w:rsid w:val="005D7893"/>
    <w:rsid w:val="005E2372"/>
    <w:rsid w:val="005E4F9D"/>
    <w:rsid w:val="005E6487"/>
    <w:rsid w:val="005F1889"/>
    <w:rsid w:val="005F2383"/>
    <w:rsid w:val="005F2D7F"/>
    <w:rsid w:val="005F3B37"/>
    <w:rsid w:val="00605431"/>
    <w:rsid w:val="0061096C"/>
    <w:rsid w:val="00615713"/>
    <w:rsid w:val="006179C9"/>
    <w:rsid w:val="0064021A"/>
    <w:rsid w:val="00641B6C"/>
    <w:rsid w:val="00645410"/>
    <w:rsid w:val="00651357"/>
    <w:rsid w:val="006701F3"/>
    <w:rsid w:val="00684600"/>
    <w:rsid w:val="006846C3"/>
    <w:rsid w:val="00684DB6"/>
    <w:rsid w:val="00685662"/>
    <w:rsid w:val="00691DF5"/>
    <w:rsid w:val="00692DE3"/>
    <w:rsid w:val="00694241"/>
    <w:rsid w:val="00694D72"/>
    <w:rsid w:val="00695A94"/>
    <w:rsid w:val="00696551"/>
    <w:rsid w:val="006A2D3E"/>
    <w:rsid w:val="006A53D8"/>
    <w:rsid w:val="006A6EA6"/>
    <w:rsid w:val="006B21A3"/>
    <w:rsid w:val="006D2C91"/>
    <w:rsid w:val="006E1195"/>
    <w:rsid w:val="006E43FB"/>
    <w:rsid w:val="006E605B"/>
    <w:rsid w:val="006E714E"/>
    <w:rsid w:val="006F2569"/>
    <w:rsid w:val="006F430E"/>
    <w:rsid w:val="006F7D63"/>
    <w:rsid w:val="00714DEA"/>
    <w:rsid w:val="00716D3D"/>
    <w:rsid w:val="0072033C"/>
    <w:rsid w:val="007212DF"/>
    <w:rsid w:val="007213A6"/>
    <w:rsid w:val="00734DFF"/>
    <w:rsid w:val="00740633"/>
    <w:rsid w:val="007410BC"/>
    <w:rsid w:val="00741108"/>
    <w:rsid w:val="00741B83"/>
    <w:rsid w:val="00750730"/>
    <w:rsid w:val="0075419D"/>
    <w:rsid w:val="00754672"/>
    <w:rsid w:val="00755174"/>
    <w:rsid w:val="00756864"/>
    <w:rsid w:val="007622BF"/>
    <w:rsid w:val="0076419E"/>
    <w:rsid w:val="00765637"/>
    <w:rsid w:val="007878CA"/>
    <w:rsid w:val="007907C8"/>
    <w:rsid w:val="007961AE"/>
    <w:rsid w:val="007B497E"/>
    <w:rsid w:val="007C282D"/>
    <w:rsid w:val="007D0982"/>
    <w:rsid w:val="007D0CC7"/>
    <w:rsid w:val="007E3707"/>
    <w:rsid w:val="007F10A2"/>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18E0"/>
    <w:rsid w:val="00882C16"/>
    <w:rsid w:val="00886CF1"/>
    <w:rsid w:val="00894593"/>
    <w:rsid w:val="008975BC"/>
    <w:rsid w:val="00897BCC"/>
    <w:rsid w:val="008A19D5"/>
    <w:rsid w:val="008A5077"/>
    <w:rsid w:val="008A6053"/>
    <w:rsid w:val="008B43E8"/>
    <w:rsid w:val="008C403F"/>
    <w:rsid w:val="008C7E15"/>
    <w:rsid w:val="008D11D5"/>
    <w:rsid w:val="008D23EA"/>
    <w:rsid w:val="008E1513"/>
    <w:rsid w:val="008E3AF7"/>
    <w:rsid w:val="008E3E87"/>
    <w:rsid w:val="008E6FD7"/>
    <w:rsid w:val="008F50EA"/>
    <w:rsid w:val="008F66C8"/>
    <w:rsid w:val="008F6C94"/>
    <w:rsid w:val="009006FA"/>
    <w:rsid w:val="00911775"/>
    <w:rsid w:val="0091195C"/>
    <w:rsid w:val="00912480"/>
    <w:rsid w:val="00912EF7"/>
    <w:rsid w:val="009157D9"/>
    <w:rsid w:val="00922CF3"/>
    <w:rsid w:val="009250E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71852"/>
    <w:rsid w:val="00972B74"/>
    <w:rsid w:val="00974924"/>
    <w:rsid w:val="00974FF8"/>
    <w:rsid w:val="00982953"/>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32F"/>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F0A"/>
    <w:rsid w:val="00A91A89"/>
    <w:rsid w:val="00A95394"/>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09F5"/>
    <w:rsid w:val="00B23813"/>
    <w:rsid w:val="00B32B16"/>
    <w:rsid w:val="00B33314"/>
    <w:rsid w:val="00B3683E"/>
    <w:rsid w:val="00B37E38"/>
    <w:rsid w:val="00B44C73"/>
    <w:rsid w:val="00B471CB"/>
    <w:rsid w:val="00B503A6"/>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EC6"/>
    <w:rsid w:val="00C02DBF"/>
    <w:rsid w:val="00C048A1"/>
    <w:rsid w:val="00C05A3F"/>
    <w:rsid w:val="00C05B8A"/>
    <w:rsid w:val="00C05D42"/>
    <w:rsid w:val="00C07E7B"/>
    <w:rsid w:val="00C14802"/>
    <w:rsid w:val="00C15FEC"/>
    <w:rsid w:val="00C16910"/>
    <w:rsid w:val="00C23C1B"/>
    <w:rsid w:val="00C32266"/>
    <w:rsid w:val="00C40936"/>
    <w:rsid w:val="00C41680"/>
    <w:rsid w:val="00C423AA"/>
    <w:rsid w:val="00C45F5E"/>
    <w:rsid w:val="00C555B8"/>
    <w:rsid w:val="00C5639A"/>
    <w:rsid w:val="00C5754E"/>
    <w:rsid w:val="00C60D08"/>
    <w:rsid w:val="00C65E28"/>
    <w:rsid w:val="00C66FC8"/>
    <w:rsid w:val="00C67CD8"/>
    <w:rsid w:val="00C846AC"/>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2A4B"/>
    <w:rsid w:val="00D03B6D"/>
    <w:rsid w:val="00D046FF"/>
    <w:rsid w:val="00D0749D"/>
    <w:rsid w:val="00D07FFD"/>
    <w:rsid w:val="00D12A37"/>
    <w:rsid w:val="00D27C23"/>
    <w:rsid w:val="00D30FA6"/>
    <w:rsid w:val="00D3672E"/>
    <w:rsid w:val="00D44D1D"/>
    <w:rsid w:val="00D46637"/>
    <w:rsid w:val="00D46B48"/>
    <w:rsid w:val="00D517A6"/>
    <w:rsid w:val="00D51FF4"/>
    <w:rsid w:val="00D55CCC"/>
    <w:rsid w:val="00D6070F"/>
    <w:rsid w:val="00D62288"/>
    <w:rsid w:val="00D627F8"/>
    <w:rsid w:val="00D65C7A"/>
    <w:rsid w:val="00D7108D"/>
    <w:rsid w:val="00D725E3"/>
    <w:rsid w:val="00D7701A"/>
    <w:rsid w:val="00D77277"/>
    <w:rsid w:val="00D84FC4"/>
    <w:rsid w:val="00D85B53"/>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7F7"/>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3ABE"/>
    <w:rsid w:val="00EB5455"/>
    <w:rsid w:val="00EB5CA2"/>
    <w:rsid w:val="00EC0312"/>
    <w:rsid w:val="00EC096B"/>
    <w:rsid w:val="00EC141E"/>
    <w:rsid w:val="00EC29F9"/>
    <w:rsid w:val="00EC37C7"/>
    <w:rsid w:val="00EC43E6"/>
    <w:rsid w:val="00EC4916"/>
    <w:rsid w:val="00EC4D98"/>
    <w:rsid w:val="00EC7F16"/>
    <w:rsid w:val="00ED2DAF"/>
    <w:rsid w:val="00EE12E5"/>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18C1"/>
    <w:rsid w:val="00F730D1"/>
    <w:rsid w:val="00F73BF0"/>
    <w:rsid w:val="00F8581E"/>
    <w:rsid w:val="00F85EB0"/>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r="http://schemas.openxmlformats.org/officeDocument/2006/relationships" xmlns:w="http://schemas.openxmlformats.org/wordprocessingml/2006/main">
  <w:divs>
    <w:div w:id="91974687">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8654353">
      <w:bodyDiv w:val="1"/>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441462544">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29867183">
      <w:bodyDiv w:val="1"/>
      <w:marLeft w:val="0"/>
      <w:marRight w:val="0"/>
      <w:marTop w:val="0"/>
      <w:marBottom w:val="0"/>
      <w:divBdr>
        <w:top w:val="none" w:sz="0" w:space="0" w:color="auto"/>
        <w:left w:val="none" w:sz="0" w:space="0" w:color="auto"/>
        <w:bottom w:val="none" w:sz="0" w:space="0" w:color="auto"/>
        <w:right w:val="none" w:sz="0" w:space="0" w:color="auto"/>
      </w:divBdr>
    </w:div>
    <w:div w:id="1345747986">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615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365103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5E8A-A2E5-4A9E-BD6B-40A700B8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2013</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Windows User</cp:lastModifiedBy>
  <cp:revision>22</cp:revision>
  <cp:lastPrinted>2021-12-08T21:04:00Z</cp:lastPrinted>
  <dcterms:created xsi:type="dcterms:W3CDTF">2023-12-29T20:28:00Z</dcterms:created>
  <dcterms:modified xsi:type="dcterms:W3CDTF">2024-01-03T01:17:00Z</dcterms:modified>
</cp:coreProperties>
</file>